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D1" w:rsidRDefault="006441EC" w:rsidP="006441EC">
      <w:pPr>
        <w:ind w:left="8646"/>
        <w:jc w:val="righ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Приложение</w:t>
      </w:r>
    </w:p>
    <w:p w:rsidR="002856D1" w:rsidRDefault="002856D1">
      <w:pPr>
        <w:ind w:left="9496"/>
        <w:rPr>
          <w:rFonts w:ascii="PT Astra Serif" w:hAnsi="PT Astra Serif" w:cs="PT Astra Serif"/>
        </w:rPr>
      </w:pPr>
    </w:p>
    <w:p w:rsidR="002856D1" w:rsidRDefault="002856D1">
      <w:pPr>
        <w:rPr>
          <w:rFonts w:ascii="PT Astra Serif" w:hAnsi="PT Astra Serif" w:cs="PT Astra Serif"/>
        </w:rPr>
      </w:pPr>
    </w:p>
    <w:p w:rsidR="002856D1" w:rsidRDefault="00EB6B4A">
      <w:pP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Резервные помещения (места) голосования, </w:t>
      </w:r>
    </w:p>
    <w:p w:rsidR="002856D1" w:rsidRDefault="00EB6B4A">
      <w:pP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мобильные избирательные пункты для голосования</w:t>
      </w:r>
    </w:p>
    <w:p w:rsidR="002856D1" w:rsidRDefault="002856D1">
      <w:pPr>
        <w:jc w:val="left"/>
        <w:rPr>
          <w:rFonts w:ascii="PT Astra Serif" w:hAnsi="PT Astra Serif" w:cs="PT Astra Serif"/>
        </w:rPr>
      </w:pPr>
    </w:p>
    <w:p w:rsidR="002856D1" w:rsidRDefault="002856D1">
      <w:pPr>
        <w:jc w:val="left"/>
        <w:rPr>
          <w:rFonts w:ascii="PT Astra Serif" w:hAnsi="PT Astra Serif" w:cs="PT Astra Serif"/>
        </w:rPr>
      </w:pPr>
    </w:p>
    <w:tbl>
      <w:tblPr>
        <w:tblStyle w:val="af2"/>
        <w:tblW w:w="15300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1965"/>
        <w:gridCol w:w="3332"/>
        <w:gridCol w:w="3402"/>
        <w:gridCol w:w="1702"/>
        <w:gridCol w:w="2436"/>
        <w:gridCol w:w="1919"/>
      </w:tblGrid>
      <w:tr w:rsidR="002856D1" w:rsidTr="0075313C">
        <w:trPr>
          <w:trHeight w:val="679"/>
          <w:jc w:val="center"/>
        </w:trPr>
        <w:tc>
          <w:tcPr>
            <w:tcW w:w="544" w:type="dxa"/>
            <w:vMerge w:val="restart"/>
          </w:tcPr>
          <w:p w:rsidR="002856D1" w:rsidRDefault="00EB6B4A">
            <w:pPr>
              <w:ind w:firstLine="27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п/п</w:t>
            </w:r>
          </w:p>
        </w:tc>
        <w:tc>
          <w:tcPr>
            <w:tcW w:w="1965" w:type="dxa"/>
            <w:vMerge w:val="restart"/>
          </w:tcPr>
          <w:p w:rsidR="002856D1" w:rsidRPr="007F2E77" w:rsidRDefault="007F2E77">
            <w:pPr>
              <w:ind w:firstLine="27"/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Наименование муниципального</w:t>
            </w:r>
            <w:r w:rsidR="00EB6B4A"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округа/района</w:t>
            </w:r>
          </w:p>
        </w:tc>
        <w:tc>
          <w:tcPr>
            <w:tcW w:w="3332" w:type="dxa"/>
            <w:vMerge w:val="restart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№ избирательного участка,</w:t>
            </w:r>
          </w:p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адрес помещения для голосования избирательного участка</w:t>
            </w:r>
          </w:p>
        </w:tc>
        <w:tc>
          <w:tcPr>
            <w:tcW w:w="9459" w:type="dxa"/>
            <w:gridSpan w:val="4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Вид резервного помещения (места) для голосования </w:t>
            </w:r>
          </w:p>
        </w:tc>
      </w:tr>
      <w:tr w:rsidR="002856D1" w:rsidTr="0075313C">
        <w:trPr>
          <w:trHeight w:val="557"/>
          <w:jc w:val="center"/>
        </w:trPr>
        <w:tc>
          <w:tcPr>
            <w:tcW w:w="544" w:type="dxa"/>
            <w:vMerge/>
          </w:tcPr>
          <w:p w:rsidR="002856D1" w:rsidRDefault="002856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2856D1" w:rsidRPr="007F2E77" w:rsidRDefault="002856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32" w:type="dxa"/>
            <w:vMerge/>
          </w:tcPr>
          <w:p w:rsidR="002856D1" w:rsidRPr="007F2E77" w:rsidRDefault="002856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Здание/ помещение (адрес, наименование учреждения/организации, расположенной в здании/помещении)</w:t>
            </w:r>
          </w:p>
        </w:tc>
        <w:tc>
          <w:tcPr>
            <w:tcW w:w="1702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Передвижное транспортное средство</w:t>
            </w:r>
          </w:p>
        </w:tc>
        <w:tc>
          <w:tcPr>
            <w:tcW w:w="2436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Специализированная палатка, используемая для развертывания в полевых условиях</w:t>
            </w:r>
          </w:p>
        </w:tc>
        <w:tc>
          <w:tcPr>
            <w:tcW w:w="1919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Иные места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75313C" w:rsidRPr="00F43C1D" w:rsidRDefault="006441EC" w:rsidP="0075313C">
            <w:pPr>
              <w:jc w:val="both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491</w:t>
            </w:r>
            <w:r w:rsidR="0075313C" w:rsidRPr="00F43C1D">
              <w:rPr>
                <w:sz w:val="24"/>
                <w:szCs w:val="24"/>
              </w:rPr>
              <w:t xml:space="preserve">, 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город Суоярви, улица Гагарина, дом 15 (помещение Культурно-досугового центра)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1702" w:type="dxa"/>
          </w:tcPr>
          <w:p w:rsidR="006441EC" w:rsidRPr="00F43C1D" w:rsidRDefault="006441EC" w:rsidP="006441E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75313C" w:rsidRPr="00F43C1D" w:rsidRDefault="006441EC" w:rsidP="0075313C">
            <w:pPr>
              <w:jc w:val="both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492</w:t>
            </w:r>
            <w:r w:rsidR="0075313C" w:rsidRPr="00F43C1D">
              <w:rPr>
                <w:sz w:val="24"/>
                <w:szCs w:val="24"/>
              </w:rPr>
              <w:t xml:space="preserve">, 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 xml:space="preserve">город Суоярви, улица Ленина, дом 11 (помещение плавательного бассейна) 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1702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75313C" w:rsidRPr="00F43C1D" w:rsidRDefault="006441EC" w:rsidP="0075313C">
            <w:pPr>
              <w:jc w:val="both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493</w:t>
            </w:r>
            <w:r w:rsidR="0075313C" w:rsidRPr="00F43C1D">
              <w:rPr>
                <w:sz w:val="24"/>
                <w:szCs w:val="24"/>
              </w:rPr>
              <w:t xml:space="preserve">, 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город Суоярви, Суоярвское шоссе, дом 2 (помещение киноцентра "Космос") 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1702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6441EC" w:rsidRPr="00F43C1D" w:rsidRDefault="006441EC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494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город Суоярви, Суоярвское шоссе, дом 164а (помещение МОУ «Кайпинская начальная общеобразовательная школа-сад») 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1702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1D3AA5" w:rsidRPr="00F43C1D" w:rsidTr="0075313C">
        <w:trPr>
          <w:trHeight w:val="557"/>
          <w:jc w:val="center"/>
        </w:trPr>
        <w:tc>
          <w:tcPr>
            <w:tcW w:w="544" w:type="dxa"/>
          </w:tcPr>
          <w:p w:rsidR="001D3AA5" w:rsidRPr="00F43C1D" w:rsidRDefault="001D3AA5" w:rsidP="001D3AA5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1965" w:type="dxa"/>
          </w:tcPr>
          <w:p w:rsidR="001D3AA5" w:rsidRPr="00F43C1D" w:rsidRDefault="001D3AA5" w:rsidP="001D3AA5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1D3AA5" w:rsidRPr="00F43C1D" w:rsidRDefault="001D3AA5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495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поселок Леппяниэми (помещение бывшего фельдшерско-акушерского пункта – по согласованию) </w:t>
            </w:r>
          </w:p>
        </w:tc>
        <w:tc>
          <w:tcPr>
            <w:tcW w:w="3402" w:type="dxa"/>
          </w:tcPr>
          <w:p w:rsidR="001D3AA5" w:rsidRPr="00F43C1D" w:rsidRDefault="001D3AA5" w:rsidP="001D3AA5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 вариантов нет</w:t>
            </w:r>
          </w:p>
        </w:tc>
        <w:tc>
          <w:tcPr>
            <w:tcW w:w="1702" w:type="dxa"/>
          </w:tcPr>
          <w:p w:rsidR="00F43C1D" w:rsidRPr="00A031E6" w:rsidRDefault="00F43C1D" w:rsidP="00F43C1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A031E6">
              <w:rPr>
                <w:b w:val="0"/>
                <w:bCs w:val="0"/>
                <w:kern w:val="0"/>
                <w:sz w:val="24"/>
                <w:szCs w:val="24"/>
              </w:rPr>
              <w:t>Автобус Mercedes-Benz</w:t>
            </w:r>
            <w:r w:rsidR="00A031E6" w:rsidRPr="00A031E6">
              <w:rPr>
                <w:b w:val="0"/>
                <w:bCs w:val="0"/>
                <w:kern w:val="0"/>
                <w:sz w:val="24"/>
                <w:szCs w:val="24"/>
              </w:rPr>
              <w:t xml:space="preserve"> (16 мест)</w:t>
            </w:r>
          </w:p>
          <w:p w:rsidR="001D3AA5" w:rsidRPr="00A031E6" w:rsidRDefault="001D3AA5" w:rsidP="009614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1D3AA5" w:rsidRPr="00A031E6" w:rsidRDefault="00A031E6" w:rsidP="001D3AA5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П</w:t>
            </w:r>
            <w:r w:rsidR="00F43C1D" w:rsidRPr="00A031E6">
              <w:rPr>
                <w:sz w:val="24"/>
                <w:szCs w:val="24"/>
              </w:rPr>
              <w:t>алатка</w:t>
            </w:r>
            <w:r w:rsidRPr="00A031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:rsidR="001D3AA5" w:rsidRPr="00F43C1D" w:rsidRDefault="001D3AA5" w:rsidP="001D3AA5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6441EC" w:rsidRPr="00F43C1D" w:rsidRDefault="006441EC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496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поселок Суоёки, улица Комсомольская, дом 4 (помещение)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Помещение сельского дома культуры,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пос. Суоёки, ул. Ленина,1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6441EC" w:rsidRPr="00F43C1D" w:rsidRDefault="006441EC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497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поселок Тойвола, улица Дорожная, дом 23 (помещение бывшего клуба)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библиотеки 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пос. Тойвола, ул. Школьная, д.10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8.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6441EC" w:rsidRPr="00F43C1D" w:rsidRDefault="006441EC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498</w:t>
            </w:r>
            <w:r w:rsidR="0075313C" w:rsidRPr="00F43C1D">
              <w:rPr>
                <w:sz w:val="24"/>
                <w:szCs w:val="24"/>
              </w:rPr>
              <w:t xml:space="preserve">, 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поселок Найстенъярви, улица Заводская, дом 1 (помещение администрации) 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</w:t>
            </w:r>
            <w:r w:rsidR="00E11165" w:rsidRPr="00F43C1D">
              <w:rPr>
                <w:sz w:val="24"/>
                <w:szCs w:val="24"/>
              </w:rPr>
              <w:t>Найстенъярвск</w:t>
            </w:r>
            <w:r w:rsidR="00E94636">
              <w:rPr>
                <w:sz w:val="24"/>
                <w:szCs w:val="24"/>
              </w:rPr>
              <w:t>ой</w:t>
            </w:r>
            <w:r w:rsidRPr="00F43C1D">
              <w:rPr>
                <w:sz w:val="24"/>
                <w:szCs w:val="24"/>
              </w:rPr>
              <w:t xml:space="preserve"> средней школы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пос. Найстенъярви, ул. Ленина, 29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9.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75313C" w:rsidRPr="00F43C1D" w:rsidRDefault="006441EC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499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станция Найстенъярви (помещение бывшего клуба)</w:t>
            </w:r>
          </w:p>
          <w:p w:rsidR="006441EC" w:rsidRPr="00F43C1D" w:rsidRDefault="006441EC" w:rsidP="006441EC">
            <w:pPr>
              <w:rPr>
                <w:sz w:val="24"/>
                <w:szCs w:val="24"/>
              </w:rPr>
            </w:pPr>
          </w:p>
          <w:p w:rsidR="006441EC" w:rsidRPr="00F43C1D" w:rsidRDefault="006441EC" w:rsidP="006441E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</w:t>
            </w:r>
            <w:r w:rsidR="00E11165" w:rsidRPr="00F43C1D">
              <w:rPr>
                <w:sz w:val="24"/>
                <w:szCs w:val="24"/>
              </w:rPr>
              <w:t>Найстенъярвск</w:t>
            </w:r>
            <w:r w:rsidR="00E94636">
              <w:rPr>
                <w:sz w:val="24"/>
                <w:szCs w:val="24"/>
              </w:rPr>
              <w:t>ой</w:t>
            </w:r>
            <w:r w:rsidRPr="00F43C1D">
              <w:rPr>
                <w:sz w:val="24"/>
                <w:szCs w:val="24"/>
              </w:rPr>
              <w:t xml:space="preserve"> средней школы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пос. Найстенъярви, ул. Ленина, 29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10.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75313C" w:rsidRPr="00F43C1D" w:rsidRDefault="006441EC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500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поселок Лахколампи, улица Клубная, дом 1 (помещение Дома культуры) </w:t>
            </w:r>
          </w:p>
          <w:p w:rsidR="006441EC" w:rsidRPr="00F43C1D" w:rsidRDefault="006441EC" w:rsidP="006441E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</w:t>
            </w:r>
            <w:r w:rsidR="00E11165" w:rsidRPr="00F43C1D">
              <w:rPr>
                <w:sz w:val="24"/>
                <w:szCs w:val="24"/>
              </w:rPr>
              <w:t>Лахколампинск</w:t>
            </w:r>
            <w:r w:rsidR="00E94636">
              <w:rPr>
                <w:sz w:val="24"/>
                <w:szCs w:val="24"/>
              </w:rPr>
              <w:t>ой</w:t>
            </w:r>
            <w:bookmarkStart w:id="0" w:name="_GoBack"/>
            <w:bookmarkEnd w:id="0"/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средней школы</w:t>
            </w:r>
          </w:p>
          <w:p w:rsidR="006441EC" w:rsidRPr="00F43C1D" w:rsidRDefault="006441EC" w:rsidP="006441EC">
            <w:pPr>
              <w:rPr>
                <w:bCs/>
                <w:sz w:val="24"/>
                <w:szCs w:val="24"/>
                <w:lang w:eastAsia="ar-SA"/>
              </w:rPr>
            </w:pPr>
            <w:r w:rsidRPr="00F43C1D">
              <w:rPr>
                <w:bCs/>
                <w:sz w:val="24"/>
                <w:szCs w:val="24"/>
                <w:lang w:eastAsia="ar-SA"/>
              </w:rPr>
              <w:t xml:space="preserve">пос. Лахколампи, </w:t>
            </w:r>
            <w:r w:rsidR="00E11165" w:rsidRPr="00F43C1D">
              <w:rPr>
                <w:bCs/>
                <w:sz w:val="24"/>
                <w:szCs w:val="24"/>
                <w:lang w:eastAsia="ar-SA"/>
              </w:rPr>
              <w:t>ул. Школьная</w:t>
            </w:r>
            <w:r w:rsidRPr="00F43C1D">
              <w:rPr>
                <w:bCs/>
                <w:sz w:val="24"/>
                <w:szCs w:val="24"/>
                <w:lang w:eastAsia="ar-SA"/>
              </w:rPr>
              <w:t>, 33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11.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6441EC" w:rsidRPr="00F43C1D" w:rsidRDefault="006441EC" w:rsidP="0075313C">
            <w:pPr>
              <w:jc w:val="both"/>
              <w:rPr>
                <w:color w:val="000000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501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поселок Поросозеро, улица Больничная, дом 14А (помещение спортивного комплекса</w:t>
            </w:r>
            <w:r w:rsidR="0075313C" w:rsidRPr="00F43C1D">
              <w:rPr>
                <w:color w:val="000000"/>
              </w:rPr>
              <w:t>) 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</w:t>
            </w:r>
            <w:r w:rsidR="00E11165" w:rsidRPr="00F43C1D">
              <w:rPr>
                <w:sz w:val="24"/>
                <w:szCs w:val="24"/>
              </w:rPr>
              <w:t>Поросозерской</w:t>
            </w:r>
            <w:r w:rsidRPr="00F43C1D">
              <w:rPr>
                <w:sz w:val="24"/>
                <w:szCs w:val="24"/>
              </w:rPr>
              <w:t xml:space="preserve"> средней школы,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пос. </w:t>
            </w:r>
            <w:r w:rsidR="00E11165" w:rsidRPr="00F43C1D">
              <w:rPr>
                <w:sz w:val="24"/>
                <w:szCs w:val="24"/>
              </w:rPr>
              <w:t>Поросозеро, ул.</w:t>
            </w:r>
            <w:r w:rsidRPr="00F43C1D">
              <w:rPr>
                <w:sz w:val="24"/>
                <w:szCs w:val="24"/>
              </w:rPr>
              <w:t xml:space="preserve"> Школьная,15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12.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6441EC" w:rsidRPr="00F43C1D" w:rsidRDefault="006441EC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502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поселок Поросозеро, улица Заводская, дом 11 (помещение Досугового центра)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</w:t>
            </w:r>
            <w:r w:rsidR="00E11165" w:rsidRPr="00F43C1D">
              <w:rPr>
                <w:sz w:val="24"/>
                <w:szCs w:val="24"/>
              </w:rPr>
              <w:t xml:space="preserve">Поросозерской </w:t>
            </w:r>
            <w:r w:rsidRPr="00F43C1D">
              <w:rPr>
                <w:sz w:val="24"/>
                <w:szCs w:val="24"/>
              </w:rPr>
              <w:t>средней школы,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пос. Поросозеро,</w:t>
            </w:r>
            <w:r w:rsidR="00E11165" w:rsidRPr="00F43C1D">
              <w:rPr>
                <w:sz w:val="24"/>
                <w:szCs w:val="24"/>
              </w:rPr>
              <w:t xml:space="preserve"> </w:t>
            </w:r>
            <w:r w:rsidRPr="00F43C1D">
              <w:rPr>
                <w:sz w:val="24"/>
                <w:szCs w:val="24"/>
              </w:rPr>
              <w:t>ул. Комсомольская,9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A031E6" w:rsidRPr="00F43C1D" w:rsidTr="0075313C">
        <w:trPr>
          <w:trHeight w:val="557"/>
          <w:jc w:val="center"/>
        </w:trPr>
        <w:tc>
          <w:tcPr>
            <w:tcW w:w="544" w:type="dxa"/>
          </w:tcPr>
          <w:p w:rsidR="00A031E6" w:rsidRPr="00F43C1D" w:rsidRDefault="00A031E6" w:rsidP="00A031E6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13.</w:t>
            </w:r>
          </w:p>
        </w:tc>
        <w:tc>
          <w:tcPr>
            <w:tcW w:w="1965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A031E6" w:rsidRPr="00F43C1D" w:rsidRDefault="00A031E6" w:rsidP="00A031E6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503, поселок Гумарино, улица Центральная, дом 13 (помещение МОУ Поросозерская СОШ)</w:t>
            </w:r>
          </w:p>
        </w:tc>
        <w:tc>
          <w:tcPr>
            <w:tcW w:w="3402" w:type="dxa"/>
          </w:tcPr>
          <w:p w:rsidR="00A031E6" w:rsidRPr="00F43C1D" w:rsidRDefault="00A031E6" w:rsidP="00A031E6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702" w:type="dxa"/>
          </w:tcPr>
          <w:p w:rsidR="00A031E6" w:rsidRPr="00A031E6" w:rsidRDefault="00A031E6" w:rsidP="00A031E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A031E6">
              <w:rPr>
                <w:b w:val="0"/>
                <w:bCs w:val="0"/>
                <w:kern w:val="0"/>
                <w:sz w:val="24"/>
                <w:szCs w:val="24"/>
              </w:rPr>
              <w:t>Автобус Mercedes-Benz (16 мест)</w:t>
            </w:r>
          </w:p>
          <w:p w:rsidR="00A031E6" w:rsidRPr="00A031E6" w:rsidRDefault="00A031E6" w:rsidP="00A031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A031E6" w:rsidRPr="00A031E6" w:rsidRDefault="00A031E6" w:rsidP="00A031E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 xml:space="preserve">Палатка </w:t>
            </w:r>
          </w:p>
        </w:tc>
        <w:tc>
          <w:tcPr>
            <w:tcW w:w="1919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7F2E77" w:rsidRPr="00F43C1D" w:rsidTr="0075313C">
        <w:trPr>
          <w:trHeight w:val="557"/>
          <w:jc w:val="center"/>
        </w:trPr>
        <w:tc>
          <w:tcPr>
            <w:tcW w:w="544" w:type="dxa"/>
          </w:tcPr>
          <w:p w:rsidR="007F2E77" w:rsidRPr="00F43C1D" w:rsidRDefault="007F2E77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  <w:r w:rsidR="00AE5DDE"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7F2E77" w:rsidRPr="00F43C1D" w:rsidRDefault="007F2E77" w:rsidP="007F2E77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7F2E77" w:rsidRPr="00F43C1D" w:rsidRDefault="007F2E77" w:rsidP="0075313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504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>, поселок Вегарус, улица Заречная, дом 15 (помещение бывшей администрации)</w:t>
            </w:r>
          </w:p>
        </w:tc>
        <w:tc>
          <w:tcPr>
            <w:tcW w:w="3402" w:type="dxa"/>
          </w:tcPr>
          <w:p w:rsidR="007F2E77" w:rsidRPr="00F43C1D" w:rsidRDefault="007F2E77" w:rsidP="007F2E77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Гостевой дом «Вегарус» ООО «Родня»,</w:t>
            </w:r>
          </w:p>
          <w:p w:rsidR="007F2E77" w:rsidRPr="00F43C1D" w:rsidRDefault="007F2E77" w:rsidP="007F2E77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пос. Вегарус, ул. Заречная,3</w:t>
            </w:r>
          </w:p>
        </w:tc>
        <w:tc>
          <w:tcPr>
            <w:tcW w:w="1702" w:type="dxa"/>
          </w:tcPr>
          <w:p w:rsidR="007F2E77" w:rsidRPr="00A031E6" w:rsidRDefault="007F2E77" w:rsidP="007F2E77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7F2E77" w:rsidRPr="00A031E6" w:rsidRDefault="007F2E77" w:rsidP="007F2E77"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7F2E77" w:rsidRPr="00F43C1D" w:rsidRDefault="007F2E77" w:rsidP="007F2E77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A2755C">
        <w:trPr>
          <w:trHeight w:val="417"/>
          <w:jc w:val="center"/>
        </w:trPr>
        <w:tc>
          <w:tcPr>
            <w:tcW w:w="544" w:type="dxa"/>
          </w:tcPr>
          <w:p w:rsidR="006441EC" w:rsidRPr="00F43C1D" w:rsidRDefault="006441EC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  <w:r w:rsidR="00AE5DDE"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 xml:space="preserve">Суоярвский муниципальный </w:t>
            </w:r>
            <w:r w:rsidRPr="00F43C1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3332" w:type="dxa"/>
          </w:tcPr>
          <w:p w:rsidR="006441EC" w:rsidRPr="00F43C1D" w:rsidRDefault="006441EC" w:rsidP="00A2755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505</w:t>
            </w:r>
            <w:r w:rsidR="0075313C" w:rsidRPr="00F43C1D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r w:rsidR="00A2755C" w:rsidRPr="00F43C1D">
              <w:rPr>
                <w:rFonts w:ascii="PT Astra Serif" w:hAnsi="PT Astra Serif" w:cs="PT Astra Serif"/>
                <w:sz w:val="24"/>
                <w:szCs w:val="24"/>
              </w:rPr>
              <w:t xml:space="preserve">село Вешкелица, улица Гагарина, дом 4 (помещение </w:t>
            </w:r>
            <w:r w:rsidR="00A2755C" w:rsidRPr="00F43C1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МОУ «Вешкельская СОШ»)</w:t>
            </w: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lastRenderedPageBreak/>
              <w:t>Здание МБУ этнокультурный центр «Вешкелюс»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bCs w:val="0"/>
                <w:sz w:val="24"/>
                <w:szCs w:val="24"/>
              </w:rPr>
              <w:lastRenderedPageBreak/>
              <w:t>с. Вешкелица, ул. Школьная, 3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lastRenderedPageBreak/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A031E6" w:rsidRPr="00F43C1D" w:rsidTr="0075313C">
        <w:trPr>
          <w:trHeight w:val="557"/>
          <w:jc w:val="center"/>
        </w:trPr>
        <w:tc>
          <w:tcPr>
            <w:tcW w:w="544" w:type="dxa"/>
          </w:tcPr>
          <w:p w:rsidR="00A031E6" w:rsidRPr="00F43C1D" w:rsidRDefault="00A031E6" w:rsidP="00A031E6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65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A031E6" w:rsidRPr="00F43C1D" w:rsidRDefault="00A031E6" w:rsidP="00A031E6">
            <w:pPr>
              <w:jc w:val="both"/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506, поселок Лоймола, улица Лесная, дом 27 (помещение МОУ Лоймольская ООШ)</w:t>
            </w:r>
          </w:p>
        </w:tc>
        <w:tc>
          <w:tcPr>
            <w:tcW w:w="3402" w:type="dxa"/>
          </w:tcPr>
          <w:p w:rsidR="00A031E6" w:rsidRPr="00F43C1D" w:rsidRDefault="00A031E6" w:rsidP="00A031E6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702" w:type="dxa"/>
          </w:tcPr>
          <w:p w:rsidR="00A031E6" w:rsidRPr="00A031E6" w:rsidRDefault="00A031E6" w:rsidP="00A031E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A031E6">
              <w:rPr>
                <w:b w:val="0"/>
                <w:bCs w:val="0"/>
                <w:kern w:val="0"/>
                <w:sz w:val="24"/>
                <w:szCs w:val="24"/>
              </w:rPr>
              <w:t>Автобус Mercedes-Benz (16 мест)</w:t>
            </w:r>
          </w:p>
          <w:p w:rsidR="00A031E6" w:rsidRPr="00A031E6" w:rsidRDefault="00A031E6" w:rsidP="00A031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A031E6" w:rsidRPr="00A031E6" w:rsidRDefault="00A031E6" w:rsidP="00A031E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 xml:space="preserve">Палатка </w:t>
            </w:r>
          </w:p>
        </w:tc>
        <w:tc>
          <w:tcPr>
            <w:tcW w:w="1919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F43C1D" w:rsidTr="0075313C">
        <w:trPr>
          <w:trHeight w:val="557"/>
          <w:jc w:val="center"/>
        </w:trPr>
        <w:tc>
          <w:tcPr>
            <w:tcW w:w="544" w:type="dxa"/>
          </w:tcPr>
          <w:p w:rsidR="006441EC" w:rsidRPr="00F43C1D" w:rsidRDefault="00AE5DDE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17.</w:t>
            </w:r>
          </w:p>
        </w:tc>
        <w:tc>
          <w:tcPr>
            <w:tcW w:w="1965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A2755C" w:rsidRPr="00F43C1D" w:rsidRDefault="006441EC" w:rsidP="00A2755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507</w:t>
            </w:r>
            <w:r w:rsidR="00A2755C" w:rsidRPr="00F43C1D">
              <w:rPr>
                <w:rFonts w:ascii="PT Astra Serif" w:hAnsi="PT Astra Serif" w:cs="PT Astra Serif"/>
                <w:sz w:val="24"/>
                <w:szCs w:val="24"/>
              </w:rPr>
              <w:t>, поселок Райконкоски, улица Советская, дом 12 (помещение Дома культуры)</w:t>
            </w:r>
          </w:p>
          <w:p w:rsidR="006441EC" w:rsidRPr="00F43C1D" w:rsidRDefault="006441EC" w:rsidP="006441E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Здание Лоймольской </w:t>
            </w:r>
            <w:r w:rsidR="00E11165" w:rsidRPr="00F43C1D">
              <w:rPr>
                <w:sz w:val="24"/>
                <w:szCs w:val="24"/>
              </w:rPr>
              <w:t xml:space="preserve">основной </w:t>
            </w:r>
            <w:r w:rsidRPr="00F43C1D">
              <w:rPr>
                <w:sz w:val="24"/>
                <w:szCs w:val="24"/>
              </w:rPr>
              <w:t>школы,</w:t>
            </w:r>
          </w:p>
          <w:p w:rsidR="006441EC" w:rsidRPr="00F43C1D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пос. </w:t>
            </w:r>
            <w:r w:rsidR="00E11165" w:rsidRPr="00F43C1D">
              <w:rPr>
                <w:sz w:val="24"/>
                <w:szCs w:val="24"/>
              </w:rPr>
              <w:t>Райконкоски, ул.</w:t>
            </w:r>
            <w:r w:rsidRPr="00F43C1D">
              <w:rPr>
                <w:sz w:val="24"/>
                <w:szCs w:val="24"/>
              </w:rPr>
              <w:t xml:space="preserve"> Советская,30а</w:t>
            </w:r>
          </w:p>
        </w:tc>
        <w:tc>
          <w:tcPr>
            <w:tcW w:w="1702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6441EC" w:rsidRPr="00A031E6" w:rsidRDefault="006441EC" w:rsidP="006441EC">
            <w:pPr>
              <w:rPr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F43C1D" w:rsidRDefault="006441EC" w:rsidP="006441EC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A031E6" w:rsidRPr="00F43C1D" w:rsidTr="0075313C">
        <w:trPr>
          <w:trHeight w:val="557"/>
          <w:jc w:val="center"/>
        </w:trPr>
        <w:tc>
          <w:tcPr>
            <w:tcW w:w="544" w:type="dxa"/>
          </w:tcPr>
          <w:p w:rsidR="00A031E6" w:rsidRPr="00F43C1D" w:rsidRDefault="00A031E6" w:rsidP="00A031E6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18.</w:t>
            </w:r>
          </w:p>
        </w:tc>
        <w:tc>
          <w:tcPr>
            <w:tcW w:w="1965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A031E6" w:rsidRPr="00F43C1D" w:rsidRDefault="00A031E6" w:rsidP="00A031E6">
            <w:pPr>
              <w:jc w:val="both"/>
              <w:rPr>
                <w:color w:val="000000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508, поселок Леппясюрья, улица Строительная, дом 28, квартира 2 (муниципальное помещение)</w:t>
            </w:r>
            <w:r w:rsidRPr="00F43C1D">
              <w:rPr>
                <w:color w:val="000000"/>
              </w:rPr>
              <w:t> </w:t>
            </w:r>
          </w:p>
        </w:tc>
        <w:tc>
          <w:tcPr>
            <w:tcW w:w="3402" w:type="dxa"/>
          </w:tcPr>
          <w:p w:rsidR="00A031E6" w:rsidRPr="00F43C1D" w:rsidRDefault="00A031E6" w:rsidP="00A031E6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702" w:type="dxa"/>
          </w:tcPr>
          <w:p w:rsidR="00A031E6" w:rsidRPr="00A031E6" w:rsidRDefault="00A031E6" w:rsidP="00A031E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A031E6">
              <w:rPr>
                <w:b w:val="0"/>
                <w:bCs w:val="0"/>
                <w:kern w:val="0"/>
                <w:sz w:val="24"/>
                <w:szCs w:val="24"/>
              </w:rPr>
              <w:t>Автобус Mercedes-Benz (16 мест)</w:t>
            </w:r>
          </w:p>
          <w:p w:rsidR="00A031E6" w:rsidRPr="00A031E6" w:rsidRDefault="00A031E6" w:rsidP="00A031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A031E6" w:rsidRPr="00A031E6" w:rsidRDefault="00A031E6" w:rsidP="00A031E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 xml:space="preserve">Палатка </w:t>
            </w:r>
          </w:p>
        </w:tc>
        <w:tc>
          <w:tcPr>
            <w:tcW w:w="1919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A031E6" w:rsidRPr="00F43C1D" w:rsidTr="0075313C">
        <w:trPr>
          <w:trHeight w:val="557"/>
          <w:jc w:val="center"/>
        </w:trPr>
        <w:tc>
          <w:tcPr>
            <w:tcW w:w="544" w:type="dxa"/>
          </w:tcPr>
          <w:p w:rsidR="00A031E6" w:rsidRPr="00F43C1D" w:rsidRDefault="00A031E6" w:rsidP="00A031E6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19.</w:t>
            </w:r>
          </w:p>
        </w:tc>
        <w:tc>
          <w:tcPr>
            <w:tcW w:w="1965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A031E6" w:rsidRPr="00F43C1D" w:rsidRDefault="00A031E6" w:rsidP="00A031E6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509, поселок Суйстамо д. 21 (помещение магазина)</w:t>
            </w:r>
          </w:p>
          <w:p w:rsidR="00A031E6" w:rsidRPr="00F43C1D" w:rsidRDefault="00A031E6" w:rsidP="00A031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031E6" w:rsidRPr="00F43C1D" w:rsidRDefault="00A031E6" w:rsidP="00A031E6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702" w:type="dxa"/>
          </w:tcPr>
          <w:p w:rsidR="00A031E6" w:rsidRPr="00A031E6" w:rsidRDefault="00A031E6" w:rsidP="00A031E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A031E6">
              <w:rPr>
                <w:b w:val="0"/>
                <w:bCs w:val="0"/>
                <w:kern w:val="0"/>
                <w:sz w:val="24"/>
                <w:szCs w:val="24"/>
              </w:rPr>
              <w:t>Автобус Mercedes-Benz (16 мест)</w:t>
            </w:r>
          </w:p>
          <w:p w:rsidR="00A031E6" w:rsidRPr="00A031E6" w:rsidRDefault="00A031E6" w:rsidP="00A031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A031E6" w:rsidRPr="00A031E6" w:rsidRDefault="00A031E6" w:rsidP="00A031E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A031E6">
              <w:rPr>
                <w:sz w:val="24"/>
                <w:szCs w:val="24"/>
              </w:rPr>
              <w:t xml:space="preserve">Палатка </w:t>
            </w:r>
          </w:p>
        </w:tc>
        <w:tc>
          <w:tcPr>
            <w:tcW w:w="1919" w:type="dxa"/>
          </w:tcPr>
          <w:p w:rsidR="00A031E6" w:rsidRPr="00F43C1D" w:rsidRDefault="00A031E6" w:rsidP="00A031E6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1D3AA5" w:rsidRPr="00F43C1D" w:rsidTr="0075313C">
        <w:trPr>
          <w:trHeight w:val="557"/>
          <w:jc w:val="center"/>
        </w:trPr>
        <w:tc>
          <w:tcPr>
            <w:tcW w:w="544" w:type="dxa"/>
          </w:tcPr>
          <w:p w:rsidR="001D3AA5" w:rsidRPr="00F43C1D" w:rsidRDefault="00AE5DDE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20.</w:t>
            </w:r>
          </w:p>
        </w:tc>
        <w:tc>
          <w:tcPr>
            <w:tcW w:w="1965" w:type="dxa"/>
          </w:tcPr>
          <w:p w:rsidR="001D3AA5" w:rsidRPr="00F43C1D" w:rsidRDefault="001D3AA5" w:rsidP="001D3AA5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1D3AA5" w:rsidRPr="00F43C1D" w:rsidRDefault="001D3AA5" w:rsidP="00A2755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510</w:t>
            </w:r>
            <w:r w:rsidR="00A2755C" w:rsidRPr="00F43C1D">
              <w:rPr>
                <w:sz w:val="24"/>
                <w:szCs w:val="24"/>
              </w:rPr>
              <w:t xml:space="preserve">, </w:t>
            </w:r>
            <w:r w:rsidR="00A2755C" w:rsidRPr="00F43C1D">
              <w:rPr>
                <w:rFonts w:ascii="PT Astra Serif" w:hAnsi="PT Astra Serif" w:cs="PT Astra Serif"/>
                <w:sz w:val="24"/>
                <w:szCs w:val="24"/>
              </w:rPr>
              <w:t>поселок Пийтсиёки, улица Центральная, дом 16-а (помещение Дома культуры)</w:t>
            </w:r>
          </w:p>
        </w:tc>
        <w:tc>
          <w:tcPr>
            <w:tcW w:w="3402" w:type="dxa"/>
          </w:tcPr>
          <w:p w:rsidR="001D3AA5" w:rsidRPr="00F43C1D" w:rsidRDefault="001D3AA5" w:rsidP="001D3AA5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Здание библиотеки</w:t>
            </w:r>
          </w:p>
          <w:p w:rsidR="001D3AA5" w:rsidRPr="00F43C1D" w:rsidRDefault="001D3AA5" w:rsidP="001D3AA5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 xml:space="preserve">пос. </w:t>
            </w:r>
            <w:r w:rsidR="00E11165" w:rsidRPr="00F43C1D">
              <w:rPr>
                <w:sz w:val="24"/>
                <w:szCs w:val="24"/>
              </w:rPr>
              <w:t>Пийтсиёки, ул.</w:t>
            </w:r>
            <w:r w:rsidRPr="00F43C1D">
              <w:rPr>
                <w:sz w:val="24"/>
                <w:szCs w:val="24"/>
              </w:rPr>
              <w:t xml:space="preserve"> Центральная,</w:t>
            </w:r>
            <w:r w:rsidR="00E11165" w:rsidRPr="00F43C1D">
              <w:rPr>
                <w:sz w:val="24"/>
                <w:szCs w:val="24"/>
              </w:rPr>
              <w:t>11</w:t>
            </w:r>
            <w:r w:rsidRPr="00F43C1D">
              <w:rPr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:rsidR="001D3AA5" w:rsidRPr="00F43C1D" w:rsidRDefault="001D3AA5" w:rsidP="001D3AA5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1D3AA5" w:rsidRPr="00F43C1D" w:rsidRDefault="006441EC" w:rsidP="001D3AA5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1D3AA5" w:rsidRPr="00F43C1D" w:rsidRDefault="001D3AA5" w:rsidP="001D3AA5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  <w:tr w:rsidR="00294FE7" w:rsidRPr="00E11165" w:rsidTr="0075313C">
        <w:trPr>
          <w:trHeight w:val="557"/>
          <w:jc w:val="center"/>
        </w:trPr>
        <w:tc>
          <w:tcPr>
            <w:tcW w:w="544" w:type="dxa"/>
          </w:tcPr>
          <w:p w:rsidR="00294FE7" w:rsidRPr="00F43C1D" w:rsidRDefault="00294FE7" w:rsidP="00294FE7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43C1D">
              <w:rPr>
                <w:rFonts w:ascii="PT Astra Serif" w:eastAsia="PT Astra Serif" w:hAnsi="PT Astra Serif" w:cs="PT Astra Serif"/>
                <w:sz w:val="24"/>
                <w:szCs w:val="24"/>
              </w:rPr>
              <w:t>21.</w:t>
            </w:r>
          </w:p>
        </w:tc>
        <w:tc>
          <w:tcPr>
            <w:tcW w:w="1965" w:type="dxa"/>
          </w:tcPr>
          <w:p w:rsidR="00294FE7" w:rsidRPr="00F43C1D" w:rsidRDefault="00294FE7" w:rsidP="00294FE7">
            <w:pPr>
              <w:rPr>
                <w:sz w:val="24"/>
                <w:szCs w:val="24"/>
              </w:rPr>
            </w:pPr>
            <w:r w:rsidRPr="00F43C1D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32" w:type="dxa"/>
          </w:tcPr>
          <w:p w:rsidR="00294FE7" w:rsidRPr="00F43C1D" w:rsidRDefault="00294FE7" w:rsidP="00A2755C">
            <w:pPr>
              <w:jc w:val="both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511</w:t>
            </w:r>
            <w:r w:rsidR="00A2755C" w:rsidRPr="00F43C1D">
              <w:rPr>
                <w:sz w:val="24"/>
                <w:szCs w:val="24"/>
              </w:rPr>
              <w:t>, поселок Поросозеро, улица Больничная, дом 14А (помещение спортивного комплекса)</w:t>
            </w:r>
          </w:p>
        </w:tc>
        <w:tc>
          <w:tcPr>
            <w:tcW w:w="3402" w:type="dxa"/>
          </w:tcPr>
          <w:p w:rsidR="00294FE7" w:rsidRPr="00F43C1D" w:rsidRDefault="00294FE7" w:rsidP="00294FE7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Здание Поросозерской средней школы,</w:t>
            </w:r>
          </w:p>
          <w:p w:rsidR="00294FE7" w:rsidRPr="00F43C1D" w:rsidRDefault="00294FE7" w:rsidP="00294FE7">
            <w:pPr>
              <w:pStyle w:val="affc"/>
              <w:jc w:val="center"/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пос. Поросозеро, ул. Комсомольская,9</w:t>
            </w:r>
          </w:p>
        </w:tc>
        <w:tc>
          <w:tcPr>
            <w:tcW w:w="1702" w:type="dxa"/>
          </w:tcPr>
          <w:p w:rsidR="00294FE7" w:rsidRPr="00F43C1D" w:rsidRDefault="00294FE7" w:rsidP="00294FE7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436" w:type="dxa"/>
          </w:tcPr>
          <w:p w:rsidR="00294FE7" w:rsidRPr="00F43C1D" w:rsidRDefault="00294FE7" w:rsidP="00294FE7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294FE7" w:rsidRPr="00E11165" w:rsidRDefault="00294FE7" w:rsidP="00294FE7">
            <w:pPr>
              <w:rPr>
                <w:sz w:val="24"/>
                <w:szCs w:val="24"/>
              </w:rPr>
            </w:pPr>
            <w:r w:rsidRPr="00F43C1D">
              <w:rPr>
                <w:sz w:val="24"/>
                <w:szCs w:val="24"/>
              </w:rPr>
              <w:t>вариантов нет</w:t>
            </w:r>
          </w:p>
        </w:tc>
      </w:tr>
    </w:tbl>
    <w:p w:rsidR="002856D1" w:rsidRPr="00E11165" w:rsidRDefault="002856D1">
      <w:pPr>
        <w:jc w:val="left"/>
        <w:rPr>
          <w:sz w:val="24"/>
          <w:szCs w:val="24"/>
        </w:rPr>
      </w:pPr>
    </w:p>
    <w:sectPr w:rsidR="002856D1" w:rsidRPr="00E11165" w:rsidSect="007F2E77">
      <w:headerReference w:type="even" r:id="rId8"/>
      <w:headerReference w:type="default" r:id="rId9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69" w:rsidRDefault="005A1869">
      <w:pPr>
        <w:pStyle w:val="14-15"/>
      </w:pPr>
      <w:r>
        <w:separator/>
      </w:r>
    </w:p>
  </w:endnote>
  <w:endnote w:type="continuationSeparator" w:id="0">
    <w:p w:rsidR="005A1869" w:rsidRDefault="005A1869">
      <w:pPr>
        <w:pStyle w:val="14-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69" w:rsidRDefault="005A1869">
      <w:pPr>
        <w:pStyle w:val="14-15"/>
        <w:ind w:firstLine="0"/>
      </w:pPr>
      <w:r>
        <w:separator/>
      </w:r>
    </w:p>
  </w:footnote>
  <w:footnote w:type="continuationSeparator" w:id="0">
    <w:p w:rsidR="005A1869" w:rsidRDefault="005A1869">
      <w:pPr>
        <w:pStyle w:val="14-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D1" w:rsidRDefault="00EB6B4A">
    <w:pPr>
      <w:pStyle w:val="15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856D1" w:rsidRDefault="002856D1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D1" w:rsidRDefault="00EB6B4A">
    <w:pPr>
      <w:pStyle w:val="15"/>
      <w:rPr>
        <w:rFonts w:ascii="PT Astra Serif" w:hAnsi="PT Astra Serif" w:cs="PT Astra Serif"/>
        <w:sz w:val="24"/>
        <w:szCs w:val="32"/>
      </w:rPr>
    </w:pPr>
    <w:r>
      <w:fldChar w:fldCharType="begin"/>
    </w:r>
    <w:r>
      <w:instrText>PAGE \* MERGEFORMAT</w:instrText>
    </w:r>
    <w:r>
      <w:fldChar w:fldCharType="separate"/>
    </w:r>
    <w:r w:rsidR="00E94636" w:rsidRPr="00E94636">
      <w:rPr>
        <w:rFonts w:ascii="PT Astra Serif" w:eastAsia="PT Astra Serif" w:hAnsi="PT Astra Serif" w:cs="PT Astra Serif"/>
        <w:noProof/>
        <w:sz w:val="24"/>
        <w:szCs w:val="32"/>
      </w:rPr>
      <w:t>2</w:t>
    </w:r>
    <w:r>
      <w:rPr>
        <w:rFonts w:ascii="PT Astra Serif" w:eastAsia="PT Astra Serif" w:hAnsi="PT Astra Serif" w:cs="PT Astra Serif"/>
        <w:sz w:val="24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82C"/>
    <w:multiLevelType w:val="hybridMultilevel"/>
    <w:tmpl w:val="765AE8DC"/>
    <w:lvl w:ilvl="0" w:tplc="047ED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669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B092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B03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8444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E057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561F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66D2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DEA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9873753"/>
    <w:multiLevelType w:val="hybridMultilevel"/>
    <w:tmpl w:val="433EF352"/>
    <w:lvl w:ilvl="0" w:tplc="41EA1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F8AD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000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A42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D8A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2C0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2CC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56B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4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D8F4833"/>
    <w:multiLevelType w:val="hybridMultilevel"/>
    <w:tmpl w:val="1BB44090"/>
    <w:lvl w:ilvl="0" w:tplc="5CD6F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A88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76C8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B4F9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16C3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3ED6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E65D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3EB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1A60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B8B57D3"/>
    <w:multiLevelType w:val="hybridMultilevel"/>
    <w:tmpl w:val="1DA82260"/>
    <w:lvl w:ilvl="0" w:tplc="0C78CD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388157E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049A013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666085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2BEA69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E0A3F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58600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0A069C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08C238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744A41"/>
    <w:multiLevelType w:val="hybridMultilevel"/>
    <w:tmpl w:val="E230047E"/>
    <w:lvl w:ilvl="0" w:tplc="AA6C8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863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B890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B4D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1C8D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64E1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56DE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40AC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8284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6E7139D"/>
    <w:multiLevelType w:val="hybridMultilevel"/>
    <w:tmpl w:val="2E34CECC"/>
    <w:lvl w:ilvl="0" w:tplc="21180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65C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D8C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98CE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A65F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F22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163A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9449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020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83E05D7"/>
    <w:multiLevelType w:val="hybridMultilevel"/>
    <w:tmpl w:val="865C00B2"/>
    <w:lvl w:ilvl="0" w:tplc="F6DC0F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386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663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C075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EA7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90E7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FCBE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DCC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66B6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C1D0F08"/>
    <w:multiLevelType w:val="hybridMultilevel"/>
    <w:tmpl w:val="C5D6218A"/>
    <w:lvl w:ilvl="0" w:tplc="01C8A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D81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2260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4C9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824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24C9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EC1A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3202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F28B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88035AF"/>
    <w:multiLevelType w:val="hybridMultilevel"/>
    <w:tmpl w:val="7B84E8AE"/>
    <w:lvl w:ilvl="0" w:tplc="19261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1AF8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EAF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906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2ED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72D1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7AA4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0EFC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FAD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AB16A99"/>
    <w:multiLevelType w:val="hybridMultilevel"/>
    <w:tmpl w:val="8E6AE8F8"/>
    <w:lvl w:ilvl="0" w:tplc="F806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0C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8818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8E62B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6A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ED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41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21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C27EC"/>
    <w:multiLevelType w:val="hybridMultilevel"/>
    <w:tmpl w:val="7AD01730"/>
    <w:lvl w:ilvl="0" w:tplc="F7E81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1676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92C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343A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456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6462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EE1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B01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E694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3792D43"/>
    <w:multiLevelType w:val="hybridMultilevel"/>
    <w:tmpl w:val="5CE08B0A"/>
    <w:lvl w:ilvl="0" w:tplc="703C4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8CB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9606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2E39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D272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92C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109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FEAF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D0E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6AA1ADD"/>
    <w:multiLevelType w:val="hybridMultilevel"/>
    <w:tmpl w:val="A4446922"/>
    <w:lvl w:ilvl="0" w:tplc="93B4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3481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94E0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54C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EAA0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F4EE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343D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F026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682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FEF381F"/>
    <w:multiLevelType w:val="multilevel"/>
    <w:tmpl w:val="84369EA4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3982734"/>
    <w:multiLevelType w:val="hybridMultilevel"/>
    <w:tmpl w:val="7AB28FE2"/>
    <w:lvl w:ilvl="0" w:tplc="764E34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DCCB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AC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A2C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EF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7A2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A68D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866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BA26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75F752B"/>
    <w:multiLevelType w:val="hybridMultilevel"/>
    <w:tmpl w:val="7720654C"/>
    <w:lvl w:ilvl="0" w:tplc="7760F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627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2AF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CCC6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B4AE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6CFA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3474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A0F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E4B1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2434BC8"/>
    <w:multiLevelType w:val="hybridMultilevel"/>
    <w:tmpl w:val="F9721D56"/>
    <w:lvl w:ilvl="0" w:tplc="B3287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941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96FC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68B4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E40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78D2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8CA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066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C87D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73F56036"/>
    <w:multiLevelType w:val="hybridMultilevel"/>
    <w:tmpl w:val="A9DC0822"/>
    <w:lvl w:ilvl="0" w:tplc="56AA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0EC7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E32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74A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E420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8FE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7645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58F9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3428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83A197E"/>
    <w:multiLevelType w:val="hybridMultilevel"/>
    <w:tmpl w:val="47BC5F76"/>
    <w:lvl w:ilvl="0" w:tplc="BD724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F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9410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149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5EA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B2DA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0A3E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AC8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3679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8"/>
  </w:num>
  <w:num w:numId="12">
    <w:abstractNumId w:val="15"/>
  </w:num>
  <w:num w:numId="13">
    <w:abstractNumId w:val="0"/>
  </w:num>
  <w:num w:numId="14">
    <w:abstractNumId w:val="18"/>
  </w:num>
  <w:num w:numId="15">
    <w:abstractNumId w:val="10"/>
  </w:num>
  <w:num w:numId="16">
    <w:abstractNumId w:val="1"/>
  </w:num>
  <w:num w:numId="17">
    <w:abstractNumId w:val="7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D1"/>
    <w:rsid w:val="001D3AA5"/>
    <w:rsid w:val="002856D1"/>
    <w:rsid w:val="00294FE7"/>
    <w:rsid w:val="0033494D"/>
    <w:rsid w:val="004D1FFA"/>
    <w:rsid w:val="005545AD"/>
    <w:rsid w:val="005A1869"/>
    <w:rsid w:val="00612F3F"/>
    <w:rsid w:val="006441EC"/>
    <w:rsid w:val="007461DA"/>
    <w:rsid w:val="0075313C"/>
    <w:rsid w:val="007F2E77"/>
    <w:rsid w:val="0096148F"/>
    <w:rsid w:val="009E3884"/>
    <w:rsid w:val="00A031E6"/>
    <w:rsid w:val="00A2755C"/>
    <w:rsid w:val="00A41E3F"/>
    <w:rsid w:val="00AE5DDE"/>
    <w:rsid w:val="00D53556"/>
    <w:rsid w:val="00DC240B"/>
    <w:rsid w:val="00E11165"/>
    <w:rsid w:val="00E90E89"/>
    <w:rsid w:val="00E94636"/>
    <w:rsid w:val="00EA24DF"/>
    <w:rsid w:val="00EB6B4A"/>
    <w:rsid w:val="00F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A88AC-735B-4103-8205-29CA1B63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8"/>
      <w:szCs w:val="28"/>
    </w:rPr>
  </w:style>
  <w:style w:type="paragraph" w:styleId="1">
    <w:name w:val="heading 1"/>
    <w:basedOn w:val="a"/>
    <w:uiPriority w:val="9"/>
    <w:qFormat/>
    <w:rsid w:val="00F43C1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link w:val="1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next w:val="a"/>
    <w:link w:val="12"/>
    <w:uiPriority w:val="99"/>
    <w:qFormat/>
    <w:pPr>
      <w:keepNext/>
      <w:spacing w:before="240" w:after="240"/>
      <w:outlineLvl w:val="0"/>
    </w:pPr>
    <w:rPr>
      <w:rFonts w:cs="Arial"/>
      <w:b/>
      <w:bCs/>
      <w:szCs w:val="32"/>
    </w:rPr>
  </w:style>
  <w:style w:type="paragraph" w:customStyle="1" w:styleId="210">
    <w:name w:val="Заголовок 21"/>
    <w:basedOn w:val="a"/>
    <w:next w:val="a"/>
    <w:link w:val="23"/>
    <w:uiPriority w:val="99"/>
    <w:qFormat/>
    <w:pPr>
      <w:keepNext/>
      <w:jc w:val="both"/>
      <w:outlineLvl w:val="1"/>
    </w:pPr>
    <w:rPr>
      <w:szCs w:val="24"/>
    </w:rPr>
  </w:style>
  <w:style w:type="paragraph" w:customStyle="1" w:styleId="310">
    <w:name w:val="Заголовок 31"/>
    <w:basedOn w:val="a"/>
    <w:next w:val="a"/>
    <w:link w:val="30"/>
    <w:uiPriority w:val="99"/>
    <w:qFormat/>
    <w:pPr>
      <w:keepNext/>
      <w:outlineLvl w:val="2"/>
    </w:pPr>
    <w:rPr>
      <w:b/>
      <w:caps/>
      <w:sz w:val="22"/>
      <w:szCs w:val="20"/>
    </w:rPr>
  </w:style>
  <w:style w:type="paragraph" w:customStyle="1" w:styleId="410">
    <w:name w:val="Заголовок 41"/>
    <w:basedOn w:val="a"/>
    <w:next w:val="a"/>
    <w:link w:val="40"/>
    <w:uiPriority w:val="99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customStyle="1" w:styleId="510">
    <w:name w:val="Заголовок 51"/>
    <w:basedOn w:val="a"/>
    <w:next w:val="a"/>
    <w:link w:val="50"/>
    <w:uiPriority w:val="99"/>
    <w:qFormat/>
    <w:pPr>
      <w:keepNext/>
      <w:jc w:val="right"/>
      <w:outlineLvl w:val="4"/>
    </w:pPr>
    <w:rPr>
      <w:sz w:val="24"/>
      <w:szCs w:val="20"/>
    </w:rPr>
  </w:style>
  <w:style w:type="paragraph" w:customStyle="1" w:styleId="61">
    <w:name w:val="Заголовок 61"/>
    <w:basedOn w:val="a"/>
    <w:next w:val="a"/>
    <w:link w:val="60"/>
    <w:uiPriority w:val="99"/>
    <w:qFormat/>
    <w:pPr>
      <w:keepNext/>
      <w:ind w:firstLine="748"/>
      <w:jc w:val="both"/>
      <w:outlineLvl w:val="5"/>
    </w:pPr>
    <w:rPr>
      <w:b/>
      <w:bCs/>
      <w:szCs w:val="24"/>
    </w:rPr>
  </w:style>
  <w:style w:type="paragraph" w:customStyle="1" w:styleId="81">
    <w:name w:val="Заголовок 81"/>
    <w:basedOn w:val="a"/>
    <w:next w:val="a"/>
    <w:link w:val="80"/>
    <w:uiPriority w:val="99"/>
    <w:qFormat/>
    <w:pPr>
      <w:keepNext/>
      <w:outlineLvl w:val="7"/>
    </w:pPr>
    <w:rPr>
      <w:b/>
      <w:spacing w:val="60"/>
      <w:sz w:val="24"/>
      <w:szCs w:val="20"/>
    </w:rPr>
  </w:style>
  <w:style w:type="paragraph" w:customStyle="1" w:styleId="91">
    <w:name w:val="Заголовок 91"/>
    <w:basedOn w:val="a"/>
    <w:next w:val="a"/>
    <w:link w:val="90"/>
    <w:uiPriority w:val="99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customStyle="1" w:styleId="12">
    <w:name w:val="Заголовок 1 Знак"/>
    <w:basedOn w:val="a0"/>
    <w:link w:val="110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link w:val="210"/>
    <w:uiPriority w:val="99"/>
    <w:rPr>
      <w:sz w:val="24"/>
    </w:rPr>
  </w:style>
  <w:style w:type="character" w:customStyle="1" w:styleId="30">
    <w:name w:val="Заголовок 3 Знак"/>
    <w:basedOn w:val="a0"/>
    <w:link w:val="310"/>
    <w:uiPriority w:val="9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10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10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1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1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1"/>
    <w:uiPriority w:val="9"/>
    <w:semiHidden/>
    <w:rPr>
      <w:rFonts w:ascii="Cambria" w:eastAsia="Times New Roman" w:hAnsi="Cambria" w:cs="Times New Roman"/>
    </w:rPr>
  </w:style>
  <w:style w:type="paragraph" w:customStyle="1" w:styleId="ad">
    <w:name w:val="Письмо"/>
    <w:basedOn w:val="a"/>
    <w:uiPriority w:val="99"/>
    <w:pPr>
      <w:spacing w:after="120"/>
      <w:ind w:left="4253"/>
    </w:pPr>
  </w:style>
  <w:style w:type="paragraph" w:customStyle="1" w:styleId="14-15">
    <w:name w:val="14-15"/>
    <w:basedOn w:val="a"/>
    <w:uiPriority w:val="99"/>
    <w:pPr>
      <w:spacing w:line="360" w:lineRule="auto"/>
      <w:ind w:firstLine="709"/>
      <w:jc w:val="both"/>
    </w:pPr>
  </w:style>
  <w:style w:type="paragraph" w:customStyle="1" w:styleId="13">
    <w:name w:val="Нижний колонтитул1"/>
    <w:basedOn w:val="a"/>
    <w:link w:val="ae"/>
    <w:uiPriority w:val="99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e">
    <w:name w:val="Нижний колонтитул Знак"/>
    <w:basedOn w:val="a0"/>
    <w:link w:val="13"/>
    <w:uiPriority w:val="99"/>
    <w:rPr>
      <w:rFonts w:cs="Times New Roman"/>
      <w:sz w:val="16"/>
      <w:szCs w:val="16"/>
    </w:rPr>
  </w:style>
  <w:style w:type="paragraph" w:customStyle="1" w:styleId="af">
    <w:name w:val="Сноска"/>
    <w:basedOn w:val="af0"/>
    <w:uiPriority w:val="99"/>
  </w:style>
  <w:style w:type="paragraph" w:styleId="af0">
    <w:name w:val="footnote text"/>
    <w:basedOn w:val="a"/>
    <w:link w:val="af1"/>
    <w:uiPriority w:val="99"/>
    <w:semiHidden/>
    <w:pPr>
      <w:spacing w:after="120"/>
      <w:jc w:val="both"/>
    </w:pPr>
    <w:rPr>
      <w:sz w:val="22"/>
      <w:szCs w:val="22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paragraph" w:customStyle="1" w:styleId="141">
    <w:name w:val="14х1"/>
    <w:basedOn w:val="a"/>
    <w:uiPriority w:val="99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uiPriority w:val="99"/>
    <w:rPr>
      <w:rFonts w:ascii="Times New Roman CYR" w:hAnsi="Times New Roman CYR"/>
      <w:b/>
      <w:szCs w:val="20"/>
    </w:rPr>
  </w:style>
  <w:style w:type="table" w:styleId="af2">
    <w:name w:val="Table Grid"/>
    <w:basedOn w:val="a1"/>
    <w:uiPriority w:val="99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pPr>
      <w:spacing w:after="120"/>
      <w:ind w:left="283"/>
    </w:pPr>
    <w:rPr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Pr>
      <w:sz w:val="28"/>
      <w:szCs w:val="28"/>
    </w:rPr>
  </w:style>
  <w:style w:type="paragraph" w:styleId="af5">
    <w:name w:val="Body Text"/>
    <w:basedOn w:val="a"/>
    <w:link w:val="af6"/>
    <w:uiPriority w:val="99"/>
    <w:pPr>
      <w:spacing w:after="120"/>
    </w:pPr>
    <w:rPr>
      <w:szCs w:val="24"/>
    </w:rPr>
  </w:style>
  <w:style w:type="character" w:customStyle="1" w:styleId="af6">
    <w:name w:val="Основной текст Знак"/>
    <w:basedOn w:val="a0"/>
    <w:link w:val="af5"/>
    <w:uiPriority w:val="99"/>
    <w:semiHidden/>
    <w:rPr>
      <w:sz w:val="28"/>
      <w:szCs w:val="28"/>
    </w:rPr>
  </w:style>
  <w:style w:type="paragraph" w:customStyle="1" w:styleId="14-150">
    <w:name w:val="Стиль 14-15 +"/>
    <w:basedOn w:val="a"/>
    <w:uiPriority w:val="99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5">
    <w:name w:val="Верхний колонтитул1"/>
    <w:basedOn w:val="a"/>
    <w:link w:val="af7"/>
    <w:uiPriority w:val="99"/>
    <w:pPr>
      <w:tabs>
        <w:tab w:val="center" w:pos="4677"/>
        <w:tab w:val="right" w:pos="9355"/>
      </w:tabs>
    </w:pPr>
    <w:rPr>
      <w:sz w:val="22"/>
    </w:rPr>
  </w:style>
  <w:style w:type="character" w:customStyle="1" w:styleId="af7">
    <w:name w:val="Верхний колонтитул Знак"/>
    <w:basedOn w:val="a0"/>
    <w:link w:val="15"/>
    <w:uiPriority w:val="99"/>
    <w:semiHidden/>
    <w:rPr>
      <w:sz w:val="28"/>
      <w:szCs w:val="28"/>
    </w:rPr>
  </w:style>
  <w:style w:type="character" w:styleId="af8">
    <w:name w:val="page number"/>
    <w:basedOn w:val="a0"/>
    <w:uiPriority w:val="99"/>
    <w:rPr>
      <w:rFonts w:cs="Times New Roman"/>
      <w:spacing w:val="0"/>
      <w:sz w:val="22"/>
    </w:rPr>
  </w:style>
  <w:style w:type="paragraph" w:customStyle="1" w:styleId="af9">
    <w:name w:val="Норм"/>
    <w:basedOn w:val="a"/>
    <w:uiPriority w:val="99"/>
    <w:rPr>
      <w:szCs w:val="24"/>
    </w:rPr>
  </w:style>
  <w:style w:type="paragraph" w:customStyle="1" w:styleId="130">
    <w:name w:val="Письмо13"/>
    <w:basedOn w:val="14-15"/>
    <w:uiPriority w:val="99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  <w:szCs w:val="24"/>
    </w:rPr>
  </w:style>
  <w:style w:type="paragraph" w:customStyle="1" w:styleId="131">
    <w:name w:val="Обычный13"/>
    <w:basedOn w:val="a"/>
    <w:uiPriority w:val="99"/>
    <w:rPr>
      <w:sz w:val="26"/>
      <w:szCs w:val="24"/>
    </w:rPr>
  </w:style>
  <w:style w:type="paragraph" w:customStyle="1" w:styleId="19">
    <w:name w:val="Точно19"/>
    <w:basedOn w:val="14-15"/>
    <w:uiPriority w:val="99"/>
    <w:pPr>
      <w:tabs>
        <w:tab w:val="left" w:pos="567"/>
      </w:tabs>
      <w:spacing w:line="380" w:lineRule="exact"/>
    </w:pPr>
    <w:rPr>
      <w:bCs/>
      <w:sz w:val="26"/>
      <w:szCs w:val="24"/>
    </w:rPr>
  </w:style>
  <w:style w:type="paragraph" w:customStyle="1" w:styleId="12-17">
    <w:name w:val="12-17"/>
    <w:basedOn w:val="af3"/>
    <w:uiPriority w:val="99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3"/>
    <w:uiPriority w:val="99"/>
    <w:pPr>
      <w:spacing w:after="0" w:line="300" w:lineRule="exact"/>
      <w:ind w:left="0" w:firstLine="709"/>
      <w:jc w:val="both"/>
    </w:pPr>
    <w:rPr>
      <w:bCs/>
      <w:sz w:val="26"/>
    </w:rPr>
  </w:style>
  <w:style w:type="paragraph" w:customStyle="1" w:styleId="140">
    <w:name w:val="ПП14"/>
    <w:basedOn w:val="130"/>
    <w:uiPriority w:val="99"/>
    <w:pPr>
      <w:spacing w:before="3480"/>
    </w:pPr>
    <w:rPr>
      <w:sz w:val="28"/>
    </w:rPr>
  </w:style>
  <w:style w:type="paragraph" w:customStyle="1" w:styleId="142">
    <w:name w:val="Письмо14"/>
    <w:basedOn w:val="130"/>
    <w:uiPriority w:val="99"/>
    <w:rPr>
      <w:sz w:val="28"/>
    </w:rPr>
  </w:style>
  <w:style w:type="paragraph" w:customStyle="1" w:styleId="13-17">
    <w:name w:val="13-17"/>
    <w:basedOn w:val="af3"/>
    <w:uiPriority w:val="99"/>
    <w:pPr>
      <w:spacing w:after="0" w:line="340" w:lineRule="exact"/>
      <w:ind w:left="0" w:firstLine="709"/>
      <w:jc w:val="both"/>
    </w:pPr>
    <w:rPr>
      <w:bCs/>
      <w:sz w:val="26"/>
    </w:rPr>
  </w:style>
  <w:style w:type="paragraph" w:customStyle="1" w:styleId="120">
    <w:name w:val="12"/>
    <w:basedOn w:val="a"/>
    <w:uiPriority w:val="99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3"/>
    <w:uiPriority w:val="99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a">
    <w:name w:val="Ариал"/>
    <w:basedOn w:val="a"/>
    <w:uiPriority w:val="99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6"/>
      <w:szCs w:val="26"/>
    </w:rPr>
  </w:style>
  <w:style w:type="paragraph" w:styleId="24">
    <w:name w:val="Body Text Indent 2"/>
    <w:basedOn w:val="a"/>
    <w:link w:val="25"/>
    <w:uiPriority w:val="99"/>
    <w:pPr>
      <w:ind w:firstLine="54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paragraph" w:customStyle="1" w:styleId="ConsPlusCell">
    <w:name w:val="ConsPlusCell"/>
    <w:uiPriority w:val="99"/>
    <w:pPr>
      <w:widowControl w:val="0"/>
    </w:pPr>
    <w:rPr>
      <w:sz w:val="28"/>
      <w:szCs w:val="28"/>
    </w:rPr>
  </w:style>
  <w:style w:type="paragraph" w:styleId="32">
    <w:name w:val="Body Text Indent 3"/>
    <w:basedOn w:val="a"/>
    <w:link w:val="33"/>
    <w:uiPriority w:val="99"/>
    <w:pPr>
      <w:spacing w:line="360" w:lineRule="auto"/>
      <w:ind w:firstLine="709"/>
      <w:jc w:val="both"/>
    </w:pPr>
    <w:rPr>
      <w:i/>
      <w:iCs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uiPriority w:val="99"/>
    <w:pPr>
      <w:spacing w:line="360" w:lineRule="auto"/>
      <w:ind w:firstLine="720"/>
      <w:jc w:val="both"/>
    </w:pPr>
  </w:style>
  <w:style w:type="paragraph" w:customStyle="1" w:styleId="afc">
    <w:name w:val="обыч"/>
    <w:basedOn w:val="110"/>
    <w:uiPriority w:val="99"/>
    <w:pPr>
      <w:spacing w:before="0" w:after="0"/>
      <w:ind w:firstLine="709"/>
    </w:pPr>
    <w:rPr>
      <w:rFonts w:cs="Times New Roman"/>
      <w:b w:val="0"/>
      <w:bCs w:val="0"/>
      <w:szCs w:val="20"/>
    </w:rPr>
  </w:style>
  <w:style w:type="paragraph" w:customStyle="1" w:styleId="afd">
    <w:name w:val="полтора"/>
    <w:basedOn w:val="a"/>
    <w:uiPriority w:val="99"/>
    <w:pPr>
      <w:spacing w:line="360" w:lineRule="auto"/>
      <w:ind w:firstLine="720"/>
      <w:jc w:val="both"/>
    </w:pPr>
    <w:rPr>
      <w:szCs w:val="20"/>
    </w:rPr>
  </w:style>
  <w:style w:type="paragraph" w:customStyle="1" w:styleId="afe">
    <w:name w:val="Таблица"/>
    <w:basedOn w:val="a"/>
    <w:uiPriority w:val="99"/>
    <w:pPr>
      <w:jc w:val="left"/>
    </w:pPr>
    <w:rPr>
      <w:sz w:val="24"/>
      <w:szCs w:val="20"/>
    </w:rPr>
  </w:style>
  <w:style w:type="paragraph" w:styleId="26">
    <w:name w:val="Body Text 2"/>
    <w:basedOn w:val="a"/>
    <w:link w:val="27"/>
    <w:uiPriority w:val="99"/>
    <w:pPr>
      <w:widowControl w:val="0"/>
      <w:spacing w:before="120"/>
      <w:ind w:left="4253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rPr>
      <w:rFonts w:cs="Times New Roman"/>
      <w:sz w:val="28"/>
    </w:rPr>
  </w:style>
  <w:style w:type="paragraph" w:customStyle="1" w:styleId="16">
    <w:name w:val="заголовок 1"/>
    <w:basedOn w:val="a"/>
    <w:next w:val="a"/>
    <w:uiPriority w:val="99"/>
    <w:pPr>
      <w:keepNext/>
      <w:outlineLvl w:val="0"/>
    </w:pPr>
    <w:rPr>
      <w:szCs w:val="20"/>
    </w:rPr>
  </w:style>
  <w:style w:type="paragraph" w:customStyle="1" w:styleId="34">
    <w:name w:val="заголовок 3"/>
    <w:basedOn w:val="a"/>
    <w:next w:val="a"/>
    <w:uiPriority w:val="99"/>
    <w:pPr>
      <w:keepNext/>
      <w:jc w:val="both"/>
      <w:outlineLvl w:val="2"/>
    </w:pPr>
    <w:rPr>
      <w:sz w:val="24"/>
      <w:szCs w:val="20"/>
    </w:rPr>
  </w:style>
  <w:style w:type="paragraph" w:customStyle="1" w:styleId="28">
    <w:name w:val="заголовок 2"/>
    <w:basedOn w:val="a"/>
    <w:next w:val="a"/>
    <w:uiPriority w:val="99"/>
    <w:pPr>
      <w:keepNext/>
      <w:outlineLvl w:val="1"/>
    </w:pPr>
    <w:rPr>
      <w:sz w:val="24"/>
      <w:szCs w:val="20"/>
    </w:rPr>
  </w:style>
  <w:style w:type="paragraph" w:styleId="35">
    <w:name w:val="Body Text 3"/>
    <w:basedOn w:val="a"/>
    <w:link w:val="36"/>
    <w:uiPriority w:val="99"/>
    <w:rPr>
      <w:b/>
      <w:szCs w:val="20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sz w:val="16"/>
      <w:szCs w:val="16"/>
    </w:rPr>
  </w:style>
  <w:style w:type="paragraph" w:customStyle="1" w:styleId="T-15">
    <w:name w:val="T-1.5"/>
    <w:basedOn w:val="a"/>
    <w:uiPriority w:val="99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10">
    <w:name w:val="Название объекта1"/>
    <w:basedOn w:val="a"/>
    <w:next w:val="a"/>
    <w:link w:val="CaptionChar"/>
    <w:uiPriority w:val="99"/>
    <w:qFormat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pPr>
      <w:spacing w:line="360" w:lineRule="auto"/>
      <w:ind w:firstLine="709"/>
      <w:jc w:val="both"/>
    </w:pPr>
    <w:rPr>
      <w:szCs w:val="20"/>
    </w:rPr>
  </w:style>
  <w:style w:type="paragraph" w:customStyle="1" w:styleId="aff">
    <w:name w:val="Содерж"/>
    <w:basedOn w:val="a"/>
    <w:uiPriority w:val="99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pPr>
      <w:spacing w:line="360" w:lineRule="auto"/>
      <w:ind w:firstLine="709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uiPriority w:val="99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2">
    <w:name w:val="Основной текст 21"/>
    <w:basedOn w:val="a"/>
    <w:uiPriority w:val="99"/>
    <w:pPr>
      <w:spacing w:line="360" w:lineRule="auto"/>
      <w:ind w:firstLine="709"/>
      <w:jc w:val="both"/>
    </w:pPr>
    <w:rPr>
      <w:i/>
      <w:sz w:val="24"/>
      <w:szCs w:val="20"/>
    </w:rPr>
  </w:style>
  <w:style w:type="paragraph" w:styleId="aff0">
    <w:name w:val="Title"/>
    <w:basedOn w:val="a"/>
    <w:link w:val="aff1"/>
    <w:uiPriority w:val="99"/>
    <w:qFormat/>
    <w:rPr>
      <w:b/>
      <w:szCs w:val="20"/>
    </w:rPr>
  </w:style>
  <w:style w:type="character" w:customStyle="1" w:styleId="aff1">
    <w:name w:val="Название Знак"/>
    <w:basedOn w:val="a0"/>
    <w:link w:val="aff0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2">
    <w:name w:val="Таб"/>
    <w:basedOn w:val="15"/>
    <w:uiPriority w:val="99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3">
    <w:name w:val="Нормальный"/>
    <w:basedOn w:val="a"/>
    <w:uiPriority w:val="99"/>
    <w:pPr>
      <w:widowControl w:val="0"/>
      <w:ind w:firstLine="709"/>
      <w:jc w:val="both"/>
    </w:pPr>
    <w:rPr>
      <w:spacing w:val="-1"/>
    </w:rPr>
  </w:style>
  <w:style w:type="paragraph" w:customStyle="1" w:styleId="aff4">
    <w:name w:val="Стиль Нормальный + курсив"/>
    <w:basedOn w:val="aff3"/>
    <w:uiPriority w:val="99"/>
  </w:style>
  <w:style w:type="paragraph" w:customStyle="1" w:styleId="aff5">
    <w:name w:val="Стиль Нормальный + полужирный"/>
    <w:basedOn w:val="aff3"/>
    <w:uiPriority w:val="99"/>
    <w:rPr>
      <w:b/>
      <w:bCs/>
      <w:spacing w:val="2"/>
    </w:rPr>
  </w:style>
  <w:style w:type="character" w:styleId="aff6">
    <w:name w:val="Hyperlink"/>
    <w:basedOn w:val="a0"/>
    <w:uiPriority w:val="99"/>
    <w:rPr>
      <w:rFonts w:cs="Times New Roman"/>
      <w:color w:val="0000FF"/>
      <w:u w:val="single"/>
    </w:rPr>
  </w:style>
  <w:style w:type="paragraph" w:styleId="17">
    <w:name w:val="toc 1"/>
    <w:basedOn w:val="a"/>
    <w:next w:val="a"/>
    <w:uiPriority w:val="99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7">
    <w:name w:val="Balloon Text"/>
    <w:basedOn w:val="a"/>
    <w:link w:val="aff8"/>
    <w:uiPriority w:val="99"/>
    <w:semiHidden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sz w:val="0"/>
      <w:szCs w:val="0"/>
    </w:rPr>
  </w:style>
  <w:style w:type="character" w:customStyle="1" w:styleId="FontStyle100">
    <w:name w:val="Font Style100"/>
    <w:uiPriority w:val="99"/>
    <w:rPr>
      <w:rFonts w:ascii="Times New Roman" w:hAnsi="Times New Roman"/>
      <w:b/>
      <w:color w:val="000000"/>
      <w:sz w:val="34"/>
    </w:rPr>
  </w:style>
  <w:style w:type="paragraph" w:customStyle="1" w:styleId="aff9">
    <w:name w:val="Знак"/>
    <w:basedOn w:val="410"/>
    <w:uiPriority w:val="99"/>
    <w:pPr>
      <w:spacing w:before="240" w:after="60"/>
      <w:jc w:val="center"/>
    </w:pPr>
    <w:rPr>
      <w:spacing w:val="0"/>
      <w:sz w:val="28"/>
      <w:szCs w:val="26"/>
    </w:rPr>
  </w:style>
  <w:style w:type="character" w:styleId="affa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18">
    <w:name w:val="1"/>
    <w:basedOn w:val="a"/>
    <w:link w:val="1a"/>
    <w:uiPriority w:val="99"/>
    <w:pPr>
      <w:widowControl w:val="0"/>
      <w:spacing w:line="360" w:lineRule="auto"/>
      <w:ind w:firstLine="539"/>
      <w:jc w:val="both"/>
    </w:pPr>
    <w:rPr>
      <w:color w:val="000000"/>
    </w:rPr>
  </w:style>
  <w:style w:type="character" w:customStyle="1" w:styleId="1a">
    <w:name w:val="1 Знак"/>
    <w:basedOn w:val="a0"/>
    <w:link w:val="18"/>
    <w:uiPriority w:val="99"/>
    <w:rPr>
      <w:rFonts w:cs="Times New Roman"/>
      <w:color w:val="000000"/>
      <w:sz w:val="28"/>
      <w:szCs w:val="28"/>
    </w:rPr>
  </w:style>
  <w:style w:type="paragraph" w:styleId="affb">
    <w:name w:val="List Paragraph"/>
    <w:basedOn w:val="a"/>
    <w:uiPriority w:val="99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311">
    <w:name w:val="Основной текст 3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customStyle="1" w:styleId="affc">
    <w:name w:val="Содержимое таблицы"/>
    <w:basedOn w:val="a"/>
    <w:rsid w:val="001D3AA5"/>
    <w:pPr>
      <w:suppressLineNumbers/>
      <w:jc w:val="left"/>
    </w:pPr>
    <w:rPr>
      <w:bCs/>
      <w:szCs w:val="20"/>
      <w:lang w:eastAsia="ar-SA"/>
    </w:rPr>
  </w:style>
  <w:style w:type="character" w:customStyle="1" w:styleId="111">
    <w:name w:val="Заголовок 1 Знак1"/>
    <w:basedOn w:val="a0"/>
    <w:uiPriority w:val="9"/>
    <w:rsid w:val="00F43C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w-page-title-main">
    <w:name w:val="mw-page-title-main"/>
    <w:basedOn w:val="a0"/>
    <w:rsid w:val="00F4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0B4EE-D37F-4E22-B4BF-7F28813D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Примерной инструкции по делопроизводству</vt:lpstr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Примерной инструкции по делопроизводству</dc:title>
  <dc:creator>mashb4</dc:creator>
  <cp:lastModifiedBy>User</cp:lastModifiedBy>
  <cp:revision>42</cp:revision>
  <cp:lastPrinted>2026-06-17T07:58:00Z</cp:lastPrinted>
  <dcterms:created xsi:type="dcterms:W3CDTF">2026-02-12T09:21:00Z</dcterms:created>
  <dcterms:modified xsi:type="dcterms:W3CDTF">2026-07-03T09:54:00Z</dcterms:modified>
</cp:coreProperties>
</file>