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88D" w:rsidRPr="00AA09C2" w:rsidRDefault="00F8788D" w:rsidP="00F8788D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B845EDF" wp14:editId="60385FA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97205" cy="797560"/>
            <wp:effectExtent l="0" t="0" r="0" b="2540"/>
            <wp:wrapSquare wrapText="bothSides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88D" w:rsidRDefault="00F8788D" w:rsidP="00F8788D">
      <w:pPr>
        <w:jc w:val="center"/>
        <w:rPr>
          <w:b/>
          <w:sz w:val="24"/>
          <w:szCs w:val="24"/>
        </w:rPr>
      </w:pPr>
    </w:p>
    <w:p w:rsidR="00F8788D" w:rsidRDefault="00F8788D" w:rsidP="00F8788D">
      <w:pPr>
        <w:jc w:val="center"/>
        <w:rPr>
          <w:b/>
          <w:sz w:val="24"/>
          <w:szCs w:val="24"/>
        </w:rPr>
      </w:pPr>
    </w:p>
    <w:p w:rsidR="00F8788D" w:rsidRDefault="00F8788D" w:rsidP="00F8788D">
      <w:pPr>
        <w:jc w:val="center"/>
        <w:rPr>
          <w:b/>
          <w:sz w:val="24"/>
          <w:szCs w:val="24"/>
        </w:rPr>
      </w:pPr>
    </w:p>
    <w:p w:rsidR="00F8788D" w:rsidRDefault="00F8788D" w:rsidP="00F878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</w:p>
    <w:p w:rsidR="00F8788D" w:rsidRPr="00AA09C2" w:rsidRDefault="00F8788D" w:rsidP="00F8788D">
      <w:pPr>
        <w:jc w:val="center"/>
        <w:rPr>
          <w:b/>
          <w:sz w:val="24"/>
          <w:szCs w:val="24"/>
        </w:rPr>
      </w:pPr>
      <w:r w:rsidRPr="00AA09C2">
        <w:rPr>
          <w:b/>
          <w:sz w:val="24"/>
          <w:szCs w:val="24"/>
        </w:rPr>
        <w:t>РОССИЙСКАЯ ФЕДЕРАЦИЯ</w:t>
      </w:r>
    </w:p>
    <w:p w:rsidR="00F8788D" w:rsidRPr="00AA09C2" w:rsidRDefault="00F8788D" w:rsidP="00F8788D">
      <w:pPr>
        <w:jc w:val="center"/>
        <w:rPr>
          <w:b/>
          <w:sz w:val="24"/>
          <w:szCs w:val="24"/>
        </w:rPr>
      </w:pPr>
      <w:r w:rsidRPr="00AA09C2">
        <w:rPr>
          <w:b/>
          <w:sz w:val="24"/>
          <w:szCs w:val="24"/>
        </w:rPr>
        <w:t>РЕСПУБЛИКА КАРЕЛИЯ</w:t>
      </w:r>
    </w:p>
    <w:p w:rsidR="00F8788D" w:rsidRPr="00AA09C2" w:rsidRDefault="00F8788D" w:rsidP="00F8788D">
      <w:pPr>
        <w:jc w:val="center"/>
        <w:rPr>
          <w:sz w:val="24"/>
          <w:szCs w:val="24"/>
        </w:rPr>
      </w:pPr>
    </w:p>
    <w:p w:rsidR="00F8788D" w:rsidRDefault="00F8788D" w:rsidP="00633AD3">
      <w:pPr>
        <w:pStyle w:val="6"/>
        <w:jc w:val="center"/>
        <w:rPr>
          <w:szCs w:val="24"/>
        </w:rPr>
      </w:pPr>
      <w:r>
        <w:rPr>
          <w:szCs w:val="24"/>
        </w:rPr>
        <w:t xml:space="preserve">СОВЕТ </w:t>
      </w:r>
      <w:r w:rsidRPr="00AA09C2">
        <w:rPr>
          <w:szCs w:val="24"/>
        </w:rPr>
        <w:t xml:space="preserve"> </w:t>
      </w:r>
      <w:r>
        <w:rPr>
          <w:szCs w:val="24"/>
        </w:rPr>
        <w:t>СУОЯРВСКОГО МУНИЦИПАЛЬНОГО ОКРУГА</w:t>
      </w:r>
    </w:p>
    <w:p w:rsidR="00F8788D" w:rsidRPr="00AA09C2" w:rsidRDefault="00F8788D" w:rsidP="00F8788D">
      <w:pPr>
        <w:jc w:val="center"/>
        <w:rPr>
          <w:b/>
          <w:sz w:val="24"/>
          <w:szCs w:val="24"/>
        </w:rPr>
      </w:pPr>
    </w:p>
    <w:p w:rsidR="00F8788D" w:rsidRPr="00470F3B" w:rsidRDefault="0009497F" w:rsidP="00F8788D">
      <w:pPr>
        <w:rPr>
          <w:b/>
          <w:sz w:val="28"/>
          <w:szCs w:val="28"/>
        </w:rPr>
      </w:pPr>
      <w:r w:rsidRPr="00470F3B">
        <w:rPr>
          <w:b/>
          <w:sz w:val="28"/>
          <w:szCs w:val="28"/>
          <w:lang w:val="en-US"/>
        </w:rPr>
        <w:t>XXVII</w:t>
      </w:r>
      <w:r w:rsidRPr="00470F3B">
        <w:rPr>
          <w:b/>
          <w:sz w:val="28"/>
          <w:szCs w:val="28"/>
        </w:rPr>
        <w:t xml:space="preserve"> </w:t>
      </w:r>
      <w:r w:rsidR="00F8788D" w:rsidRPr="00470F3B">
        <w:rPr>
          <w:b/>
          <w:sz w:val="28"/>
          <w:szCs w:val="28"/>
        </w:rPr>
        <w:t xml:space="preserve">сессия                                                                          </w:t>
      </w:r>
      <w:r w:rsidRPr="00470F3B">
        <w:rPr>
          <w:b/>
          <w:sz w:val="28"/>
          <w:szCs w:val="28"/>
        </w:rPr>
        <w:t xml:space="preserve">                       </w:t>
      </w:r>
      <w:r w:rsidR="00356FE1" w:rsidRPr="00470F3B">
        <w:rPr>
          <w:b/>
          <w:sz w:val="28"/>
          <w:szCs w:val="28"/>
        </w:rPr>
        <w:t xml:space="preserve">      </w:t>
      </w:r>
      <w:r w:rsidRPr="00470F3B">
        <w:rPr>
          <w:b/>
          <w:sz w:val="28"/>
          <w:szCs w:val="28"/>
          <w:lang w:val="en-US"/>
        </w:rPr>
        <w:t>I</w:t>
      </w:r>
      <w:r w:rsidRPr="00470F3B">
        <w:rPr>
          <w:b/>
          <w:sz w:val="28"/>
          <w:szCs w:val="28"/>
        </w:rPr>
        <w:t xml:space="preserve"> </w:t>
      </w:r>
      <w:r w:rsidR="00F8788D" w:rsidRPr="00470F3B">
        <w:rPr>
          <w:b/>
          <w:sz w:val="28"/>
          <w:szCs w:val="28"/>
        </w:rPr>
        <w:t>созыв</w:t>
      </w:r>
    </w:p>
    <w:p w:rsidR="00F8788D" w:rsidRPr="00AA09C2" w:rsidRDefault="00F8788D" w:rsidP="00F8788D">
      <w:pPr>
        <w:rPr>
          <w:sz w:val="24"/>
          <w:szCs w:val="24"/>
        </w:rPr>
      </w:pPr>
      <w:r w:rsidRPr="00AA09C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F8788D" w:rsidRPr="00AA09C2" w:rsidRDefault="00F8788D" w:rsidP="00247728">
      <w:pPr>
        <w:pStyle w:val="6"/>
        <w:jc w:val="center"/>
        <w:rPr>
          <w:szCs w:val="24"/>
        </w:rPr>
      </w:pPr>
      <w:r w:rsidRPr="00AA09C2">
        <w:rPr>
          <w:szCs w:val="24"/>
        </w:rPr>
        <w:t>Р Е Ш Е Н И Е</w:t>
      </w:r>
    </w:p>
    <w:p w:rsidR="00F8788D" w:rsidRPr="00AA09C2" w:rsidRDefault="00F8788D" w:rsidP="00F8788D">
      <w:pPr>
        <w:rPr>
          <w:sz w:val="24"/>
          <w:szCs w:val="24"/>
        </w:rPr>
      </w:pPr>
    </w:p>
    <w:p w:rsidR="00F8788D" w:rsidRPr="0009497F" w:rsidRDefault="0009497F" w:rsidP="00F8788D">
      <w:pPr>
        <w:rPr>
          <w:sz w:val="28"/>
          <w:szCs w:val="28"/>
        </w:rPr>
      </w:pPr>
      <w:r w:rsidRPr="0009497F">
        <w:rPr>
          <w:sz w:val="28"/>
          <w:szCs w:val="28"/>
        </w:rPr>
        <w:t>15.11.2024</w:t>
      </w:r>
      <w:r w:rsidR="00F8788D" w:rsidRPr="0009497F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470F3B">
        <w:rPr>
          <w:sz w:val="28"/>
          <w:szCs w:val="28"/>
        </w:rPr>
        <w:t xml:space="preserve">         </w:t>
      </w:r>
      <w:r w:rsidR="00F8788D" w:rsidRPr="0009497F">
        <w:rPr>
          <w:sz w:val="28"/>
          <w:szCs w:val="28"/>
        </w:rPr>
        <w:t xml:space="preserve">№ </w:t>
      </w:r>
      <w:r w:rsidR="00470F3B">
        <w:rPr>
          <w:sz w:val="28"/>
          <w:szCs w:val="28"/>
        </w:rPr>
        <w:t>3</w:t>
      </w:r>
      <w:r w:rsidR="00250161">
        <w:rPr>
          <w:sz w:val="28"/>
          <w:szCs w:val="28"/>
        </w:rPr>
        <w:t>10</w:t>
      </w:r>
      <w:r w:rsidR="00F8788D" w:rsidRPr="0009497F">
        <w:rPr>
          <w:sz w:val="28"/>
          <w:szCs w:val="28"/>
        </w:rPr>
        <w:t xml:space="preserve"> </w:t>
      </w:r>
    </w:p>
    <w:p w:rsidR="00F8788D" w:rsidRPr="00561383" w:rsidRDefault="00F8788D" w:rsidP="00F8788D">
      <w:pPr>
        <w:rPr>
          <w:sz w:val="24"/>
          <w:szCs w:val="24"/>
        </w:rPr>
      </w:pPr>
    </w:p>
    <w:p w:rsidR="00F8788D" w:rsidRDefault="00F8788D" w:rsidP="00F8788D">
      <w:pPr>
        <w:pStyle w:val="a5"/>
        <w:rPr>
          <w:sz w:val="24"/>
          <w:szCs w:val="24"/>
        </w:rPr>
      </w:pPr>
    </w:p>
    <w:p w:rsidR="00247728" w:rsidRDefault="00F8788D" w:rsidP="00F8788D">
      <w:pPr>
        <w:jc w:val="center"/>
        <w:rPr>
          <w:b/>
          <w:sz w:val="28"/>
          <w:szCs w:val="28"/>
        </w:rPr>
      </w:pPr>
      <w:r w:rsidRPr="00A118EF">
        <w:rPr>
          <w:b/>
          <w:sz w:val="28"/>
          <w:szCs w:val="28"/>
        </w:rPr>
        <w:t xml:space="preserve">Об исполнении государственных полномочий по предоставлению </w:t>
      </w:r>
    </w:p>
    <w:p w:rsidR="00F8788D" w:rsidRDefault="00F8788D" w:rsidP="00F8788D">
      <w:pPr>
        <w:jc w:val="center"/>
        <w:rPr>
          <w:b/>
          <w:sz w:val="28"/>
          <w:szCs w:val="28"/>
        </w:rPr>
      </w:pPr>
      <w:r w:rsidRPr="00A118EF">
        <w:rPr>
          <w:b/>
          <w:sz w:val="28"/>
          <w:szCs w:val="28"/>
        </w:rPr>
        <w:t>общедоступного образования</w:t>
      </w:r>
      <w:r w:rsidR="00633AD3">
        <w:rPr>
          <w:b/>
          <w:sz w:val="28"/>
          <w:szCs w:val="28"/>
        </w:rPr>
        <w:t xml:space="preserve"> в 2023-24 учебном году</w:t>
      </w:r>
    </w:p>
    <w:p w:rsidR="00F8788D" w:rsidRPr="00356FE1" w:rsidRDefault="00F8788D" w:rsidP="00F8788D">
      <w:pPr>
        <w:jc w:val="center"/>
        <w:rPr>
          <w:color w:val="000000"/>
          <w:sz w:val="28"/>
          <w:szCs w:val="28"/>
        </w:rPr>
      </w:pPr>
    </w:p>
    <w:p w:rsidR="00F8788D" w:rsidRPr="00356FE1" w:rsidRDefault="00F8788D" w:rsidP="00356FE1">
      <w:pPr>
        <w:jc w:val="both"/>
        <w:rPr>
          <w:sz w:val="28"/>
          <w:szCs w:val="28"/>
        </w:rPr>
      </w:pPr>
      <w:r w:rsidRPr="00356FE1">
        <w:rPr>
          <w:color w:val="000000"/>
          <w:sz w:val="28"/>
          <w:szCs w:val="28"/>
        </w:rPr>
        <w:t xml:space="preserve"> </w:t>
      </w:r>
      <w:r w:rsidR="00356FE1">
        <w:rPr>
          <w:color w:val="000000"/>
          <w:sz w:val="28"/>
          <w:szCs w:val="28"/>
        </w:rPr>
        <w:tab/>
      </w:r>
      <w:r w:rsidR="00356FE1" w:rsidRPr="00356FE1">
        <w:rPr>
          <w:color w:val="000000"/>
          <w:sz w:val="28"/>
          <w:szCs w:val="28"/>
        </w:rPr>
        <w:t xml:space="preserve">В соответствии с перспективным планом работы Совета Суоярвского муниципального округа на 2024 год, заслушав информацию о </w:t>
      </w:r>
      <w:r w:rsidR="00356FE1" w:rsidRPr="00356FE1">
        <w:rPr>
          <w:sz w:val="28"/>
          <w:szCs w:val="28"/>
        </w:rPr>
        <w:t>исполнении государственных полномочий по предоставлению общедоступного образования в 2023-</w:t>
      </w:r>
      <w:r w:rsidR="00470F3B">
        <w:rPr>
          <w:sz w:val="28"/>
          <w:szCs w:val="28"/>
        </w:rPr>
        <w:t>20</w:t>
      </w:r>
      <w:r w:rsidR="00356FE1" w:rsidRPr="00356FE1">
        <w:rPr>
          <w:sz w:val="28"/>
          <w:szCs w:val="28"/>
        </w:rPr>
        <w:t>24 учебном год</w:t>
      </w:r>
      <w:r w:rsidR="00356FE1">
        <w:rPr>
          <w:sz w:val="28"/>
          <w:szCs w:val="28"/>
        </w:rPr>
        <w:t xml:space="preserve">у, </w:t>
      </w:r>
      <w:r w:rsidRPr="00356FE1">
        <w:rPr>
          <w:color w:val="000000"/>
          <w:sz w:val="28"/>
          <w:szCs w:val="28"/>
        </w:rPr>
        <w:t xml:space="preserve">Совет Суоярвского муниципального </w:t>
      </w:r>
      <w:r w:rsidR="00247728" w:rsidRPr="00356FE1">
        <w:rPr>
          <w:color w:val="000000"/>
          <w:sz w:val="28"/>
          <w:szCs w:val="28"/>
        </w:rPr>
        <w:t>округа РЕШИЛ</w:t>
      </w:r>
      <w:r w:rsidRPr="00356FE1">
        <w:rPr>
          <w:color w:val="000000"/>
          <w:sz w:val="28"/>
          <w:szCs w:val="28"/>
        </w:rPr>
        <w:t>:</w:t>
      </w:r>
    </w:p>
    <w:p w:rsidR="00F8788D" w:rsidRDefault="00F8788D" w:rsidP="00356FE1">
      <w:pPr>
        <w:pStyle w:val="ab"/>
        <w:numPr>
          <w:ilvl w:val="0"/>
          <w:numId w:val="2"/>
        </w:numPr>
        <w:suppressAutoHyphens/>
        <w:spacing w:after="0" w:line="240" w:lineRule="auto"/>
        <w:ind w:left="0" w:firstLine="0"/>
        <w:rPr>
          <w:sz w:val="28"/>
          <w:szCs w:val="28"/>
        </w:rPr>
      </w:pPr>
      <w:r w:rsidRPr="00161327">
        <w:rPr>
          <w:sz w:val="28"/>
          <w:szCs w:val="28"/>
        </w:rPr>
        <w:t xml:space="preserve">Информацию об исполнении государственных полномочий по предоставлению общедоступного образования </w:t>
      </w:r>
      <w:r w:rsidR="00633AD3" w:rsidRPr="00633AD3">
        <w:rPr>
          <w:sz w:val="28"/>
          <w:szCs w:val="28"/>
        </w:rPr>
        <w:t>в 2023-</w:t>
      </w:r>
      <w:r w:rsidR="00470F3B">
        <w:rPr>
          <w:sz w:val="28"/>
          <w:szCs w:val="28"/>
        </w:rPr>
        <w:t>20</w:t>
      </w:r>
      <w:r w:rsidR="00633AD3" w:rsidRPr="00633AD3">
        <w:rPr>
          <w:sz w:val="28"/>
          <w:szCs w:val="28"/>
        </w:rPr>
        <w:t xml:space="preserve">24 учебном году </w:t>
      </w:r>
      <w:r w:rsidRPr="00161327">
        <w:rPr>
          <w:sz w:val="28"/>
          <w:szCs w:val="28"/>
        </w:rPr>
        <w:t>принять к сведению</w:t>
      </w:r>
      <w:r w:rsidR="00172A38">
        <w:rPr>
          <w:sz w:val="28"/>
          <w:szCs w:val="28"/>
        </w:rPr>
        <w:t xml:space="preserve"> (приложение к решению)</w:t>
      </w:r>
      <w:r w:rsidRPr="00161327">
        <w:rPr>
          <w:sz w:val="28"/>
          <w:szCs w:val="28"/>
        </w:rPr>
        <w:t>.</w:t>
      </w:r>
    </w:p>
    <w:p w:rsidR="00F8788D" w:rsidRDefault="00F8788D" w:rsidP="00356FE1">
      <w:pPr>
        <w:pStyle w:val="ab"/>
        <w:numPr>
          <w:ilvl w:val="0"/>
          <w:numId w:val="2"/>
        </w:numPr>
        <w:suppressAutoHyphens/>
        <w:spacing w:after="0" w:line="240" w:lineRule="auto"/>
        <w:ind w:left="0" w:firstLine="0"/>
        <w:rPr>
          <w:sz w:val="28"/>
          <w:szCs w:val="28"/>
        </w:rPr>
      </w:pPr>
      <w:r w:rsidRPr="00161327">
        <w:rPr>
          <w:sz w:val="28"/>
          <w:szCs w:val="28"/>
        </w:rPr>
        <w:t xml:space="preserve">Продолжить работу по </w:t>
      </w:r>
      <w:r>
        <w:rPr>
          <w:sz w:val="28"/>
          <w:szCs w:val="28"/>
        </w:rPr>
        <w:t>исполнению</w:t>
      </w:r>
      <w:r w:rsidRPr="00161327">
        <w:rPr>
          <w:sz w:val="28"/>
          <w:szCs w:val="28"/>
        </w:rPr>
        <w:t xml:space="preserve"> государственных полномочий по предоставлению общедоступного образования</w:t>
      </w:r>
      <w:r>
        <w:rPr>
          <w:sz w:val="28"/>
          <w:szCs w:val="28"/>
        </w:rPr>
        <w:t>.</w:t>
      </w:r>
    </w:p>
    <w:p w:rsidR="00172A38" w:rsidRPr="00172A38" w:rsidRDefault="00172A38" w:rsidP="00172A38">
      <w:pPr>
        <w:pStyle w:val="ab"/>
        <w:numPr>
          <w:ilvl w:val="0"/>
          <w:numId w:val="2"/>
        </w:numPr>
        <w:suppressAutoHyphens/>
        <w:spacing w:after="0" w:line="240" w:lineRule="auto"/>
        <w:ind w:left="0" w:firstLine="0"/>
        <w:rPr>
          <w:sz w:val="28"/>
          <w:szCs w:val="28"/>
        </w:rPr>
      </w:pPr>
      <w:r w:rsidRPr="00172A38">
        <w:rPr>
          <w:sz w:val="28"/>
          <w:szCs w:val="28"/>
        </w:rPr>
        <w:t>Опубликовать информацию на официальном интернет-портал</w:t>
      </w:r>
      <w:r w:rsidR="00C71217">
        <w:rPr>
          <w:sz w:val="28"/>
          <w:szCs w:val="28"/>
        </w:rPr>
        <w:t>е</w:t>
      </w:r>
      <w:r w:rsidRPr="00172A38">
        <w:rPr>
          <w:sz w:val="28"/>
          <w:szCs w:val="28"/>
        </w:rPr>
        <w:t xml:space="preserve"> Суоярвского муниципального округа в информационно – телекоммуникационной сети «Интернет».</w:t>
      </w:r>
    </w:p>
    <w:p w:rsidR="00172A38" w:rsidRPr="00172A38" w:rsidRDefault="00172A38" w:rsidP="00172A38">
      <w:pPr>
        <w:pStyle w:val="ab"/>
        <w:numPr>
          <w:ilvl w:val="0"/>
          <w:numId w:val="2"/>
        </w:numPr>
        <w:suppressAutoHyphens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принятия.</w:t>
      </w:r>
    </w:p>
    <w:p w:rsidR="00172A38" w:rsidRPr="00161327" w:rsidRDefault="00172A38" w:rsidP="00172A38">
      <w:pPr>
        <w:pStyle w:val="ab"/>
        <w:suppressAutoHyphens/>
        <w:spacing w:after="0" w:line="240" w:lineRule="auto"/>
        <w:ind w:left="0" w:firstLine="0"/>
        <w:rPr>
          <w:sz w:val="28"/>
          <w:szCs w:val="28"/>
        </w:rPr>
      </w:pPr>
    </w:p>
    <w:p w:rsidR="00F8788D" w:rsidRDefault="00F8788D" w:rsidP="00F8788D">
      <w:pPr>
        <w:ind w:left="615"/>
        <w:jc w:val="both"/>
        <w:rPr>
          <w:sz w:val="28"/>
          <w:szCs w:val="28"/>
        </w:rPr>
      </w:pPr>
    </w:p>
    <w:p w:rsidR="00F8788D" w:rsidRPr="00A70DA5" w:rsidRDefault="00F8788D" w:rsidP="00F8788D">
      <w:pPr>
        <w:ind w:left="615"/>
        <w:jc w:val="both"/>
        <w:rPr>
          <w:rFonts w:eastAsia="Arial"/>
          <w:sz w:val="28"/>
          <w:szCs w:val="28"/>
        </w:rPr>
      </w:pPr>
    </w:p>
    <w:p w:rsidR="00F8788D" w:rsidRPr="00322324" w:rsidRDefault="00F8788D" w:rsidP="00C86347">
      <w:pPr>
        <w:tabs>
          <w:tab w:val="left" w:pos="7530"/>
        </w:tabs>
        <w:suppressAutoHyphens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322324">
        <w:rPr>
          <w:bCs/>
          <w:sz w:val="28"/>
          <w:szCs w:val="28"/>
        </w:rPr>
        <w:t>Председатель Совета Суоярвского</w:t>
      </w:r>
      <w:r w:rsidR="00C86347">
        <w:rPr>
          <w:bCs/>
          <w:sz w:val="28"/>
          <w:szCs w:val="28"/>
        </w:rPr>
        <w:tab/>
        <w:t xml:space="preserve">     </w:t>
      </w:r>
      <w:bookmarkStart w:id="0" w:name="_GoBack"/>
      <w:bookmarkEnd w:id="0"/>
      <w:r w:rsidR="00C86347">
        <w:rPr>
          <w:bCs/>
          <w:sz w:val="28"/>
          <w:szCs w:val="28"/>
        </w:rPr>
        <w:t>Н.В. Васенина</w:t>
      </w:r>
    </w:p>
    <w:p w:rsidR="00F8788D" w:rsidRPr="00322324" w:rsidRDefault="00F8788D" w:rsidP="00F8788D">
      <w:pPr>
        <w:suppressAutoHyphens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322324">
        <w:rPr>
          <w:bCs/>
          <w:sz w:val="28"/>
          <w:szCs w:val="28"/>
        </w:rPr>
        <w:t>муниципального округа</w:t>
      </w:r>
    </w:p>
    <w:p w:rsidR="00F8788D" w:rsidRDefault="00F8788D" w:rsidP="00F8788D">
      <w:pPr>
        <w:spacing w:line="240" w:lineRule="exact"/>
        <w:rPr>
          <w:sz w:val="28"/>
          <w:szCs w:val="28"/>
        </w:rPr>
      </w:pPr>
    </w:p>
    <w:p w:rsidR="00F8788D" w:rsidRDefault="00F8788D" w:rsidP="00F8788D">
      <w:pPr>
        <w:spacing w:line="240" w:lineRule="exact"/>
        <w:rPr>
          <w:sz w:val="28"/>
          <w:szCs w:val="28"/>
        </w:rPr>
      </w:pPr>
    </w:p>
    <w:p w:rsidR="00F8788D" w:rsidRDefault="00F8788D" w:rsidP="00F8788D">
      <w:pPr>
        <w:spacing w:line="240" w:lineRule="exact"/>
        <w:rPr>
          <w:sz w:val="28"/>
          <w:szCs w:val="28"/>
        </w:rPr>
      </w:pPr>
    </w:p>
    <w:p w:rsidR="00F8788D" w:rsidRDefault="00F8788D" w:rsidP="00F8788D">
      <w:pPr>
        <w:spacing w:line="240" w:lineRule="exact"/>
        <w:rPr>
          <w:sz w:val="28"/>
          <w:szCs w:val="28"/>
        </w:rPr>
      </w:pPr>
    </w:p>
    <w:p w:rsidR="00F8788D" w:rsidRDefault="00F8788D" w:rsidP="00F8788D"/>
    <w:p w:rsidR="00F8788D" w:rsidRDefault="00F8788D" w:rsidP="00F8788D"/>
    <w:p w:rsidR="00F8788D" w:rsidRDefault="00F8788D" w:rsidP="00F8788D"/>
    <w:p w:rsidR="00F8788D" w:rsidRDefault="00F8788D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172A38" w:rsidRPr="00172A38" w:rsidRDefault="00172A38" w:rsidP="00172A38">
      <w:pPr>
        <w:pStyle w:val="af2"/>
        <w:jc w:val="right"/>
        <w:outlineLvl w:val="0"/>
        <w:rPr>
          <w:b w:val="0"/>
          <w:sz w:val="24"/>
          <w:szCs w:val="24"/>
        </w:rPr>
      </w:pPr>
      <w:r w:rsidRPr="00172A38">
        <w:rPr>
          <w:b w:val="0"/>
          <w:sz w:val="24"/>
          <w:szCs w:val="24"/>
        </w:rPr>
        <w:lastRenderedPageBreak/>
        <w:t>Приложение к решению</w:t>
      </w:r>
    </w:p>
    <w:p w:rsidR="00172A38" w:rsidRPr="00172A38" w:rsidRDefault="00172A38" w:rsidP="00172A38">
      <w:pPr>
        <w:pStyle w:val="af2"/>
        <w:jc w:val="right"/>
        <w:outlineLvl w:val="0"/>
        <w:rPr>
          <w:b w:val="0"/>
          <w:sz w:val="24"/>
          <w:szCs w:val="24"/>
        </w:rPr>
      </w:pPr>
      <w:r w:rsidRPr="00172A38">
        <w:rPr>
          <w:b w:val="0"/>
          <w:sz w:val="24"/>
          <w:szCs w:val="24"/>
        </w:rPr>
        <w:t>Совета Суоярвского</w:t>
      </w:r>
    </w:p>
    <w:p w:rsidR="00172A38" w:rsidRPr="00172A38" w:rsidRDefault="00172A38" w:rsidP="00172A38">
      <w:pPr>
        <w:pStyle w:val="af2"/>
        <w:jc w:val="right"/>
        <w:outlineLvl w:val="0"/>
        <w:rPr>
          <w:b w:val="0"/>
          <w:sz w:val="24"/>
          <w:szCs w:val="24"/>
        </w:rPr>
      </w:pPr>
      <w:r w:rsidRPr="00172A38">
        <w:rPr>
          <w:b w:val="0"/>
          <w:sz w:val="24"/>
          <w:szCs w:val="24"/>
        </w:rPr>
        <w:t>муниципального округа</w:t>
      </w:r>
    </w:p>
    <w:p w:rsidR="00172A38" w:rsidRPr="00172A38" w:rsidRDefault="00172A38" w:rsidP="00172A38">
      <w:pPr>
        <w:pStyle w:val="af2"/>
        <w:jc w:val="righ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Pr="00172A38">
        <w:rPr>
          <w:b w:val="0"/>
          <w:sz w:val="24"/>
          <w:szCs w:val="24"/>
        </w:rPr>
        <w:t xml:space="preserve">т 15.11.2024 № </w:t>
      </w:r>
      <w:r w:rsidR="00470F3B">
        <w:rPr>
          <w:b w:val="0"/>
          <w:sz w:val="24"/>
          <w:szCs w:val="24"/>
        </w:rPr>
        <w:t>3</w:t>
      </w:r>
      <w:r w:rsidR="00250161">
        <w:rPr>
          <w:b w:val="0"/>
          <w:sz w:val="24"/>
          <w:szCs w:val="24"/>
        </w:rPr>
        <w:t>10</w:t>
      </w:r>
      <w:r w:rsidR="00C71217">
        <w:rPr>
          <w:b w:val="0"/>
          <w:sz w:val="24"/>
          <w:szCs w:val="24"/>
        </w:rPr>
        <w:t>.</w:t>
      </w:r>
    </w:p>
    <w:p w:rsidR="00172A38" w:rsidRDefault="00172A38" w:rsidP="00172A38">
      <w:pPr>
        <w:ind w:left="709" w:hanging="709"/>
        <w:jc w:val="center"/>
        <w:rPr>
          <w:b/>
          <w:caps/>
          <w:sz w:val="28"/>
          <w:szCs w:val="28"/>
        </w:rPr>
      </w:pPr>
    </w:p>
    <w:p w:rsidR="00172A38" w:rsidRDefault="00172A38" w:rsidP="00172A38">
      <w:pPr>
        <w:rPr>
          <w:b/>
          <w:caps/>
          <w:sz w:val="28"/>
          <w:szCs w:val="28"/>
        </w:rPr>
      </w:pPr>
    </w:p>
    <w:p w:rsidR="00C05B79" w:rsidRPr="00A118EF" w:rsidRDefault="00C05B79" w:rsidP="00733C4C">
      <w:pPr>
        <w:ind w:left="709" w:hanging="709"/>
        <w:jc w:val="center"/>
        <w:rPr>
          <w:caps/>
          <w:sz w:val="28"/>
          <w:szCs w:val="28"/>
        </w:rPr>
      </w:pPr>
      <w:r w:rsidRPr="00A118EF">
        <w:rPr>
          <w:b/>
          <w:caps/>
          <w:sz w:val="28"/>
          <w:szCs w:val="28"/>
        </w:rPr>
        <w:t>Информация</w:t>
      </w:r>
    </w:p>
    <w:p w:rsidR="00D17B68" w:rsidRPr="00A118EF" w:rsidRDefault="00172A38" w:rsidP="00D17B6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17B68" w:rsidRPr="00A118EF">
        <w:rPr>
          <w:b/>
          <w:sz w:val="28"/>
          <w:szCs w:val="28"/>
        </w:rPr>
        <w:t xml:space="preserve">б исполнении государственных полномочий по предоставлению общедоступного </w:t>
      </w:r>
      <w:r w:rsidRPr="00A118EF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в</w:t>
      </w:r>
      <w:r w:rsidR="00633AD3">
        <w:rPr>
          <w:b/>
          <w:sz w:val="28"/>
          <w:szCs w:val="28"/>
        </w:rPr>
        <w:t xml:space="preserve"> 2023-24 учебном году</w:t>
      </w:r>
      <w:r w:rsidR="00D17B68" w:rsidRPr="00A118EF">
        <w:rPr>
          <w:b/>
          <w:sz w:val="28"/>
          <w:szCs w:val="28"/>
        </w:rPr>
        <w:t>.</w:t>
      </w:r>
    </w:p>
    <w:p w:rsidR="00E628A1" w:rsidRDefault="00E628A1" w:rsidP="00D17B68">
      <w:pPr>
        <w:pStyle w:val="af2"/>
        <w:outlineLvl w:val="0"/>
        <w:rPr>
          <w:b w:val="0"/>
        </w:rPr>
      </w:pPr>
      <w:r>
        <w:rPr>
          <w:b w:val="0"/>
        </w:rPr>
        <w:t>Получение общедоступного образования представляет собой следующие ступени:</w:t>
      </w:r>
    </w:p>
    <w:p w:rsidR="00E628A1" w:rsidRDefault="00E628A1" w:rsidP="00D17B68">
      <w:pPr>
        <w:pStyle w:val="af2"/>
        <w:outlineLvl w:val="0"/>
        <w:rPr>
          <w:b w:val="0"/>
        </w:rPr>
      </w:pPr>
      <w:r>
        <w:rPr>
          <w:b w:val="0"/>
        </w:rPr>
        <w:t>- общедоступное бесплатное дошкольное образование;</w:t>
      </w:r>
    </w:p>
    <w:p w:rsidR="00E628A1" w:rsidRDefault="00E628A1" w:rsidP="00D17B68">
      <w:pPr>
        <w:pStyle w:val="af2"/>
        <w:outlineLvl w:val="0"/>
        <w:rPr>
          <w:b w:val="0"/>
        </w:rPr>
      </w:pPr>
      <w:r>
        <w:rPr>
          <w:b w:val="0"/>
        </w:rPr>
        <w:t>- начальное</w:t>
      </w:r>
      <w:r w:rsidR="00C27AE4">
        <w:rPr>
          <w:b w:val="0"/>
        </w:rPr>
        <w:t xml:space="preserve"> общее</w:t>
      </w:r>
      <w:r>
        <w:rPr>
          <w:b w:val="0"/>
        </w:rPr>
        <w:t xml:space="preserve"> образование;</w:t>
      </w:r>
    </w:p>
    <w:p w:rsidR="00E628A1" w:rsidRDefault="00E628A1" w:rsidP="00D17B68">
      <w:pPr>
        <w:pStyle w:val="af2"/>
        <w:outlineLvl w:val="0"/>
        <w:rPr>
          <w:b w:val="0"/>
        </w:rPr>
      </w:pPr>
      <w:r>
        <w:rPr>
          <w:b w:val="0"/>
        </w:rPr>
        <w:t>-основной общее образование;</w:t>
      </w:r>
    </w:p>
    <w:p w:rsidR="00E628A1" w:rsidRDefault="00E628A1" w:rsidP="00D17B68">
      <w:pPr>
        <w:pStyle w:val="af2"/>
        <w:outlineLvl w:val="0"/>
        <w:rPr>
          <w:b w:val="0"/>
        </w:rPr>
      </w:pPr>
      <w:r>
        <w:rPr>
          <w:b w:val="0"/>
        </w:rPr>
        <w:t>-среднее общее образование.</w:t>
      </w:r>
    </w:p>
    <w:p w:rsidR="00D17B68" w:rsidRPr="00A118EF" w:rsidRDefault="00E628A1" w:rsidP="00D17B68">
      <w:pPr>
        <w:pStyle w:val="af2"/>
        <w:outlineLvl w:val="0"/>
        <w:rPr>
          <w:b w:val="0"/>
        </w:rPr>
      </w:pPr>
      <w:r>
        <w:rPr>
          <w:b w:val="0"/>
        </w:rPr>
        <w:t xml:space="preserve">Для </w:t>
      </w:r>
      <w:r w:rsidR="00930700" w:rsidRPr="00A118EF">
        <w:rPr>
          <w:b w:val="0"/>
        </w:rPr>
        <w:t xml:space="preserve">предоставления </w:t>
      </w:r>
      <w:r>
        <w:rPr>
          <w:b w:val="0"/>
        </w:rPr>
        <w:t>общедоступного образования</w:t>
      </w:r>
      <w:r w:rsidR="00930700" w:rsidRPr="00A118EF">
        <w:rPr>
          <w:b w:val="0"/>
        </w:rPr>
        <w:t xml:space="preserve"> </w:t>
      </w:r>
      <w:r w:rsidR="000E6FB5">
        <w:rPr>
          <w:b w:val="0"/>
        </w:rPr>
        <w:t>н</w:t>
      </w:r>
      <w:r w:rsidR="00D17B68" w:rsidRPr="00A118EF">
        <w:rPr>
          <w:b w:val="0"/>
        </w:rPr>
        <w:t>а территории Суоярвского округа функционируют:</w:t>
      </w:r>
    </w:p>
    <w:p w:rsidR="00D17B68" w:rsidRPr="00A118EF" w:rsidRDefault="00D17B68" w:rsidP="00D17B68">
      <w:pPr>
        <w:pStyle w:val="af2"/>
        <w:outlineLvl w:val="0"/>
        <w:rPr>
          <w:b w:val="0"/>
        </w:rPr>
      </w:pPr>
      <w:r w:rsidRPr="00A118EF">
        <w:rPr>
          <w:b w:val="0"/>
        </w:rPr>
        <w:t>- 7 муниципальных общеобразовательных учреждений;</w:t>
      </w:r>
    </w:p>
    <w:p w:rsidR="00D17B68" w:rsidRPr="00A118EF" w:rsidRDefault="00D17B68" w:rsidP="00D17B68">
      <w:pPr>
        <w:pStyle w:val="af2"/>
        <w:outlineLvl w:val="0"/>
        <w:rPr>
          <w:b w:val="0"/>
        </w:rPr>
      </w:pPr>
      <w:r w:rsidRPr="00A118EF">
        <w:rPr>
          <w:b w:val="0"/>
        </w:rPr>
        <w:t xml:space="preserve">- 2 дошкольных образовательных учреждения и </w:t>
      </w:r>
      <w:r w:rsidR="00E628A1">
        <w:rPr>
          <w:b w:val="0"/>
        </w:rPr>
        <w:t>9 дошкольных групп</w:t>
      </w:r>
      <w:r w:rsidRPr="00A118EF">
        <w:rPr>
          <w:b w:val="0"/>
        </w:rPr>
        <w:t xml:space="preserve"> на базе 6 </w:t>
      </w:r>
      <w:r w:rsidR="00E628A1">
        <w:rPr>
          <w:b w:val="0"/>
        </w:rPr>
        <w:t>общеобразовательных организаций</w:t>
      </w:r>
      <w:r w:rsidRPr="00A118EF">
        <w:rPr>
          <w:b w:val="0"/>
        </w:rPr>
        <w:t xml:space="preserve">; </w:t>
      </w:r>
    </w:p>
    <w:p w:rsidR="00D17B68" w:rsidRPr="00A118EF" w:rsidRDefault="00D17B68" w:rsidP="00D17B68">
      <w:pPr>
        <w:pStyle w:val="af2"/>
        <w:outlineLvl w:val="0"/>
        <w:rPr>
          <w:b w:val="0"/>
        </w:rPr>
      </w:pPr>
      <w:r w:rsidRPr="00A118EF">
        <w:rPr>
          <w:b w:val="0"/>
        </w:rPr>
        <w:t>- 2 учреждение дополнительного образования;</w:t>
      </w:r>
    </w:p>
    <w:p w:rsidR="00F81440" w:rsidRPr="00A118EF" w:rsidRDefault="007414C0" w:rsidP="00930700">
      <w:pPr>
        <w:ind w:right="-1" w:firstLine="709"/>
        <w:jc w:val="both"/>
        <w:rPr>
          <w:sz w:val="28"/>
          <w:szCs w:val="28"/>
        </w:rPr>
      </w:pPr>
      <w:r w:rsidRPr="00A118EF">
        <w:rPr>
          <w:sz w:val="28"/>
          <w:szCs w:val="28"/>
        </w:rPr>
        <w:t xml:space="preserve">Образовательная деятельность осуществляется в 22 зданиях, </w:t>
      </w:r>
      <w:r w:rsidR="00A118EF">
        <w:rPr>
          <w:sz w:val="28"/>
          <w:szCs w:val="28"/>
        </w:rPr>
        <w:t>в городе и 9 населенных пунктах.</w:t>
      </w:r>
    </w:p>
    <w:p w:rsidR="00930700" w:rsidRPr="00A118EF" w:rsidRDefault="00E628A1" w:rsidP="00930700">
      <w:pPr>
        <w:ind w:right="-1" w:firstLine="709"/>
        <w:jc w:val="both"/>
        <w:rPr>
          <w:sz w:val="28"/>
          <w:szCs w:val="28"/>
        </w:rPr>
      </w:pPr>
      <w:r w:rsidRPr="00E628A1">
        <w:rPr>
          <w:sz w:val="28"/>
          <w:szCs w:val="28"/>
        </w:rPr>
        <w:t>Для учета контингента обучающихся</w:t>
      </w:r>
      <w:r w:rsidR="00930700" w:rsidRPr="00E628A1">
        <w:rPr>
          <w:sz w:val="28"/>
          <w:szCs w:val="28"/>
        </w:rPr>
        <w:t xml:space="preserve"> </w:t>
      </w:r>
      <w:r w:rsidR="00D17B68" w:rsidRPr="00E628A1">
        <w:rPr>
          <w:sz w:val="28"/>
          <w:szCs w:val="28"/>
        </w:rPr>
        <w:t>используется</w:t>
      </w:r>
      <w:r w:rsidR="00930700" w:rsidRPr="00E628A1">
        <w:rPr>
          <w:sz w:val="28"/>
          <w:szCs w:val="28"/>
        </w:rPr>
        <w:t xml:space="preserve"> автоматизированная </w:t>
      </w:r>
      <w:r w:rsidR="00D17B68" w:rsidRPr="00E628A1">
        <w:rPr>
          <w:sz w:val="28"/>
          <w:szCs w:val="28"/>
        </w:rPr>
        <w:t xml:space="preserve">информационная </w:t>
      </w:r>
      <w:r w:rsidRPr="00E628A1">
        <w:rPr>
          <w:sz w:val="28"/>
          <w:szCs w:val="28"/>
        </w:rPr>
        <w:t>система «</w:t>
      </w:r>
      <w:r w:rsidR="00D17B68" w:rsidRPr="00E628A1">
        <w:rPr>
          <w:sz w:val="28"/>
          <w:szCs w:val="28"/>
        </w:rPr>
        <w:t>Электронное образование</w:t>
      </w:r>
      <w:r w:rsidR="00DE1204" w:rsidRPr="00E628A1">
        <w:rPr>
          <w:sz w:val="28"/>
          <w:szCs w:val="28"/>
        </w:rPr>
        <w:t>»</w:t>
      </w:r>
      <w:r w:rsidR="00930700" w:rsidRPr="00E628A1">
        <w:rPr>
          <w:sz w:val="28"/>
          <w:szCs w:val="28"/>
        </w:rPr>
        <w:t xml:space="preserve">, </w:t>
      </w:r>
      <w:r w:rsidR="00D17B68" w:rsidRPr="00E628A1">
        <w:rPr>
          <w:sz w:val="28"/>
          <w:szCs w:val="28"/>
        </w:rPr>
        <w:t xml:space="preserve">включающая в себя </w:t>
      </w:r>
      <w:r w:rsidR="00161327" w:rsidRPr="00E628A1">
        <w:rPr>
          <w:sz w:val="28"/>
          <w:szCs w:val="28"/>
        </w:rPr>
        <w:t>2 подсистемы</w:t>
      </w:r>
      <w:r w:rsidR="00D17B68" w:rsidRPr="00E628A1">
        <w:rPr>
          <w:sz w:val="28"/>
          <w:szCs w:val="28"/>
        </w:rPr>
        <w:t xml:space="preserve"> «Электронный детский сад» и «Электронная школа». В систему </w:t>
      </w:r>
      <w:r w:rsidR="00930700" w:rsidRPr="00E628A1">
        <w:rPr>
          <w:sz w:val="28"/>
          <w:szCs w:val="28"/>
        </w:rPr>
        <w:t>включаются данные о детях, обучающихся в организациях общего и дошкольного образования. Данная система позволяет автоматизировать не только электронную очередь в детские сады, но и зачислять учащихся в 1-е и 10-е классы общеобразовательных учреждений и вести учет движения контингента этих организаций.</w:t>
      </w:r>
    </w:p>
    <w:p w:rsidR="00C2337E" w:rsidRPr="00A118EF" w:rsidRDefault="00930700" w:rsidP="00C2337E">
      <w:pPr>
        <w:ind w:right="-1" w:firstLine="709"/>
        <w:jc w:val="both"/>
        <w:rPr>
          <w:sz w:val="28"/>
          <w:szCs w:val="28"/>
        </w:rPr>
      </w:pPr>
      <w:r w:rsidRPr="00A118EF">
        <w:rPr>
          <w:sz w:val="28"/>
          <w:szCs w:val="28"/>
        </w:rPr>
        <w:t xml:space="preserve">Система дошкольного </w:t>
      </w:r>
      <w:r w:rsidR="00E628A1" w:rsidRPr="00A118EF">
        <w:rPr>
          <w:sz w:val="28"/>
          <w:szCs w:val="28"/>
        </w:rPr>
        <w:t>образования Суоярвского</w:t>
      </w:r>
      <w:r w:rsidR="00D17B68" w:rsidRPr="00A118EF">
        <w:rPr>
          <w:sz w:val="28"/>
          <w:szCs w:val="28"/>
        </w:rPr>
        <w:t xml:space="preserve"> </w:t>
      </w:r>
      <w:r w:rsidR="00E628A1" w:rsidRPr="00A118EF">
        <w:rPr>
          <w:sz w:val="28"/>
          <w:szCs w:val="28"/>
        </w:rPr>
        <w:t>округа включает</w:t>
      </w:r>
      <w:r w:rsidRPr="00A118EF">
        <w:rPr>
          <w:sz w:val="28"/>
          <w:szCs w:val="28"/>
        </w:rPr>
        <w:t xml:space="preserve"> в себя </w:t>
      </w:r>
      <w:r w:rsidR="00D17B68" w:rsidRPr="00A118EF">
        <w:rPr>
          <w:sz w:val="28"/>
          <w:szCs w:val="28"/>
        </w:rPr>
        <w:t>2 дошкольных образовательных учреждения и дошкольные группы на базе 6 школ</w:t>
      </w:r>
      <w:r w:rsidR="000538BC" w:rsidRPr="00A118EF">
        <w:rPr>
          <w:sz w:val="28"/>
          <w:szCs w:val="28"/>
        </w:rPr>
        <w:t>. На 01 сентября</w:t>
      </w:r>
      <w:r w:rsidRPr="00A118EF">
        <w:rPr>
          <w:sz w:val="28"/>
          <w:szCs w:val="28"/>
        </w:rPr>
        <w:t xml:space="preserve"> 202</w:t>
      </w:r>
      <w:r w:rsidR="000538BC" w:rsidRPr="00A118EF">
        <w:rPr>
          <w:sz w:val="28"/>
          <w:szCs w:val="28"/>
        </w:rPr>
        <w:t>3</w:t>
      </w:r>
      <w:r w:rsidRPr="00A118EF">
        <w:rPr>
          <w:sz w:val="28"/>
          <w:szCs w:val="28"/>
        </w:rPr>
        <w:t xml:space="preserve"> года в дошкольной образовательной организации и структурных подразделениях школ было </w:t>
      </w:r>
      <w:r w:rsidR="000538BC" w:rsidRPr="00A118EF">
        <w:rPr>
          <w:sz w:val="28"/>
          <w:szCs w:val="28"/>
        </w:rPr>
        <w:t>486</w:t>
      </w:r>
      <w:r w:rsidR="00D17B68" w:rsidRPr="00A118EF">
        <w:rPr>
          <w:sz w:val="28"/>
          <w:szCs w:val="28"/>
        </w:rPr>
        <w:t xml:space="preserve"> воспитанник</w:t>
      </w:r>
      <w:r w:rsidR="000538BC" w:rsidRPr="00A118EF">
        <w:rPr>
          <w:sz w:val="28"/>
          <w:szCs w:val="28"/>
        </w:rPr>
        <w:t>ов, 35 групп</w:t>
      </w:r>
      <w:r w:rsidR="00D17B68" w:rsidRPr="00A118EF">
        <w:rPr>
          <w:sz w:val="28"/>
          <w:szCs w:val="28"/>
        </w:rPr>
        <w:t xml:space="preserve">, на </w:t>
      </w:r>
      <w:r w:rsidR="000538BC" w:rsidRPr="00A118EF">
        <w:rPr>
          <w:sz w:val="28"/>
          <w:szCs w:val="28"/>
        </w:rPr>
        <w:t>01 сентября</w:t>
      </w:r>
      <w:r w:rsidR="00D17B68" w:rsidRPr="00A118EF">
        <w:rPr>
          <w:sz w:val="28"/>
          <w:szCs w:val="28"/>
        </w:rPr>
        <w:t xml:space="preserve"> </w:t>
      </w:r>
      <w:r w:rsidRPr="00A118EF">
        <w:rPr>
          <w:sz w:val="28"/>
          <w:szCs w:val="28"/>
        </w:rPr>
        <w:t>202</w:t>
      </w:r>
      <w:r w:rsidR="00D17B68" w:rsidRPr="00A118EF">
        <w:rPr>
          <w:sz w:val="28"/>
          <w:szCs w:val="28"/>
        </w:rPr>
        <w:t>4</w:t>
      </w:r>
      <w:r w:rsidRPr="00A118EF">
        <w:rPr>
          <w:sz w:val="28"/>
          <w:szCs w:val="28"/>
        </w:rPr>
        <w:t xml:space="preserve">- </w:t>
      </w:r>
      <w:r w:rsidR="000538BC" w:rsidRPr="00A118EF">
        <w:rPr>
          <w:sz w:val="28"/>
          <w:szCs w:val="28"/>
        </w:rPr>
        <w:t>434, количество групп 30</w:t>
      </w:r>
      <w:r w:rsidRPr="00A118EF">
        <w:rPr>
          <w:sz w:val="28"/>
          <w:szCs w:val="28"/>
        </w:rPr>
        <w:t xml:space="preserve">. </w:t>
      </w:r>
      <w:r w:rsidR="00C2337E" w:rsidRPr="00A118EF">
        <w:rPr>
          <w:sz w:val="28"/>
          <w:szCs w:val="28"/>
        </w:rPr>
        <w:t xml:space="preserve">Администрации </w:t>
      </w:r>
      <w:r w:rsidR="00612341" w:rsidRPr="00A118EF">
        <w:rPr>
          <w:sz w:val="28"/>
          <w:szCs w:val="28"/>
        </w:rPr>
        <w:t>округа</w:t>
      </w:r>
      <w:r w:rsidR="00C2337E" w:rsidRPr="00A118EF">
        <w:rPr>
          <w:sz w:val="28"/>
          <w:szCs w:val="28"/>
        </w:rPr>
        <w:t xml:space="preserve"> является исполнителем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</w:t>
      </w:r>
      <w:r w:rsidR="0051569D" w:rsidRPr="00A118EF">
        <w:rPr>
          <w:sz w:val="28"/>
          <w:szCs w:val="28"/>
        </w:rPr>
        <w:t xml:space="preserve">» </w:t>
      </w:r>
    </w:p>
    <w:p w:rsidR="008E5925" w:rsidRPr="00A118EF" w:rsidRDefault="007414C0" w:rsidP="008E5925">
      <w:pPr>
        <w:ind w:right="-1" w:firstLine="709"/>
        <w:jc w:val="both"/>
        <w:rPr>
          <w:sz w:val="28"/>
          <w:szCs w:val="28"/>
        </w:rPr>
      </w:pPr>
      <w:r w:rsidRPr="00A118EF">
        <w:rPr>
          <w:sz w:val="28"/>
          <w:szCs w:val="28"/>
        </w:rPr>
        <w:t>Дошкольные учреждения</w:t>
      </w:r>
      <w:r w:rsidR="008E5925" w:rsidRPr="00A118EF">
        <w:rPr>
          <w:sz w:val="28"/>
          <w:szCs w:val="28"/>
        </w:rPr>
        <w:t xml:space="preserve"> </w:t>
      </w:r>
      <w:r w:rsidR="00C27AE4">
        <w:rPr>
          <w:sz w:val="28"/>
          <w:szCs w:val="28"/>
        </w:rPr>
        <w:t>реализуют основную общеобразовательную программу дошкольного образования в соответствии с Федеральным государственным образовательным стандартом дошкольного образования.</w:t>
      </w:r>
      <w:r w:rsidR="008E5925" w:rsidRPr="00A118EF">
        <w:rPr>
          <w:sz w:val="28"/>
          <w:szCs w:val="28"/>
        </w:rPr>
        <w:t xml:space="preserve"> Дошкольное образование может быть получено в организациях, осуществляющих образовательную деятельность, а также вне организаций – в форме семейного образования. Допускается сочетание различных форм получения образования и форм обучения.</w:t>
      </w:r>
    </w:p>
    <w:p w:rsidR="008E5925" w:rsidRPr="00A118EF" w:rsidRDefault="00930700" w:rsidP="008E5925">
      <w:pPr>
        <w:ind w:right="-1" w:firstLine="709"/>
        <w:jc w:val="both"/>
        <w:rPr>
          <w:sz w:val="28"/>
          <w:szCs w:val="28"/>
        </w:rPr>
      </w:pPr>
      <w:r w:rsidRPr="00A118EF">
        <w:rPr>
          <w:sz w:val="28"/>
          <w:szCs w:val="28"/>
        </w:rPr>
        <w:t>Деятельность ДО</w:t>
      </w:r>
      <w:r w:rsidR="000538BC" w:rsidRPr="00A118EF">
        <w:rPr>
          <w:sz w:val="28"/>
          <w:szCs w:val="28"/>
        </w:rPr>
        <w:t>У</w:t>
      </w:r>
      <w:r w:rsidRPr="00A118EF">
        <w:rPr>
          <w:sz w:val="28"/>
          <w:szCs w:val="28"/>
        </w:rPr>
        <w:t xml:space="preserve"> направлена на обеспечение непрерывного, всестороннего развития детей, психических и физических качеств в соответствии с возрастными и индивидуальными особенностями, подготовки к жизни в современном обществе, к обучению в школе.   </w:t>
      </w:r>
    </w:p>
    <w:p w:rsidR="00930700" w:rsidRPr="00A118EF" w:rsidRDefault="007414C0" w:rsidP="00DC20C2">
      <w:pPr>
        <w:ind w:right="-1" w:firstLine="709"/>
        <w:jc w:val="both"/>
        <w:rPr>
          <w:sz w:val="28"/>
          <w:szCs w:val="28"/>
        </w:rPr>
      </w:pPr>
      <w:r w:rsidRPr="00A118EF">
        <w:rPr>
          <w:sz w:val="28"/>
          <w:szCs w:val="28"/>
        </w:rPr>
        <w:lastRenderedPageBreak/>
        <w:t>В округе обеспечена 100% доступность дошкольного образования</w:t>
      </w:r>
      <w:r w:rsidR="00930700" w:rsidRPr="00A118EF">
        <w:rPr>
          <w:sz w:val="28"/>
          <w:szCs w:val="28"/>
        </w:rPr>
        <w:t xml:space="preserve">. </w:t>
      </w:r>
      <w:r w:rsidR="0051569D" w:rsidRPr="00A118EF">
        <w:rPr>
          <w:sz w:val="28"/>
          <w:szCs w:val="28"/>
        </w:rPr>
        <w:t xml:space="preserve"> </w:t>
      </w:r>
    </w:p>
    <w:p w:rsidR="00C2337E" w:rsidRPr="00A118EF" w:rsidRDefault="00DC20C2" w:rsidP="000538BC">
      <w:pPr>
        <w:ind w:right="-1" w:firstLine="708"/>
        <w:jc w:val="both"/>
        <w:rPr>
          <w:sz w:val="28"/>
          <w:szCs w:val="28"/>
        </w:rPr>
      </w:pPr>
      <w:r w:rsidRPr="00A118EF">
        <w:rPr>
          <w:sz w:val="28"/>
          <w:szCs w:val="28"/>
        </w:rPr>
        <w:t>Начальное общее образование, основное общее образование,</w:t>
      </w:r>
      <w:r w:rsidR="00C2337E" w:rsidRPr="00A118EF">
        <w:rPr>
          <w:sz w:val="28"/>
          <w:szCs w:val="28"/>
        </w:rPr>
        <w:t xml:space="preserve"> </w:t>
      </w:r>
      <w:r w:rsidRPr="00A118EF">
        <w:rPr>
          <w:sz w:val="28"/>
          <w:szCs w:val="28"/>
        </w:rPr>
        <w:t>среднее общее образование являются обязательными уровнями образования.</w:t>
      </w:r>
      <w:r w:rsidR="00C2337E" w:rsidRPr="00A118EF">
        <w:rPr>
          <w:sz w:val="28"/>
          <w:szCs w:val="28"/>
        </w:rPr>
        <w:t xml:space="preserve"> </w:t>
      </w:r>
      <w:r w:rsidRPr="00A118EF">
        <w:rPr>
          <w:sz w:val="28"/>
          <w:szCs w:val="28"/>
        </w:rPr>
        <w:t>Требование обязательности среднего общего образования применительно к</w:t>
      </w:r>
      <w:r w:rsidR="00C2337E" w:rsidRPr="00A118EF">
        <w:rPr>
          <w:sz w:val="28"/>
          <w:szCs w:val="28"/>
        </w:rPr>
        <w:t xml:space="preserve"> </w:t>
      </w:r>
      <w:r w:rsidRPr="00A118EF">
        <w:rPr>
          <w:sz w:val="28"/>
          <w:szCs w:val="28"/>
        </w:rPr>
        <w:t>конкретному обучающемуся сохраняет силу до достижения им возраста</w:t>
      </w:r>
      <w:r w:rsidR="00C2337E" w:rsidRPr="00A118EF">
        <w:rPr>
          <w:sz w:val="28"/>
          <w:szCs w:val="28"/>
        </w:rPr>
        <w:t xml:space="preserve"> </w:t>
      </w:r>
      <w:r w:rsidRPr="00A118EF">
        <w:rPr>
          <w:sz w:val="28"/>
          <w:szCs w:val="28"/>
        </w:rPr>
        <w:t>восемнадцати лет, если соответствующее образование не было получено</w:t>
      </w:r>
      <w:r w:rsidR="00C2337E" w:rsidRPr="00A118EF">
        <w:rPr>
          <w:sz w:val="28"/>
          <w:szCs w:val="28"/>
        </w:rPr>
        <w:t xml:space="preserve"> </w:t>
      </w:r>
      <w:r w:rsidRPr="00A118EF">
        <w:rPr>
          <w:sz w:val="28"/>
          <w:szCs w:val="28"/>
        </w:rPr>
        <w:t xml:space="preserve">обучающимся ранее. </w:t>
      </w:r>
    </w:p>
    <w:p w:rsidR="00930700" w:rsidRPr="00A118EF" w:rsidRDefault="00C2337E" w:rsidP="000538BC">
      <w:pPr>
        <w:ind w:right="-1" w:firstLine="708"/>
        <w:jc w:val="both"/>
        <w:rPr>
          <w:sz w:val="28"/>
          <w:szCs w:val="28"/>
        </w:rPr>
      </w:pPr>
      <w:r w:rsidRPr="00A118EF">
        <w:rPr>
          <w:sz w:val="28"/>
          <w:szCs w:val="28"/>
        </w:rPr>
        <w:t xml:space="preserve">В целях реализации прав граждан на получение общедоступного  бесплатного начального общего, основного общего, среднего общего образования по основным общеобразовательным программам  </w:t>
      </w:r>
      <w:r w:rsidR="000538BC" w:rsidRPr="00A118EF">
        <w:rPr>
          <w:sz w:val="28"/>
          <w:szCs w:val="28"/>
        </w:rPr>
        <w:t>округе</w:t>
      </w:r>
      <w:r w:rsidRPr="00A118EF">
        <w:rPr>
          <w:sz w:val="28"/>
          <w:szCs w:val="28"/>
        </w:rPr>
        <w:t xml:space="preserve"> </w:t>
      </w:r>
      <w:r w:rsidR="00930700" w:rsidRPr="00A118EF">
        <w:rPr>
          <w:sz w:val="28"/>
          <w:szCs w:val="28"/>
        </w:rPr>
        <w:t xml:space="preserve">представляют  </w:t>
      </w:r>
      <w:r w:rsidR="000538BC" w:rsidRPr="00A118EF">
        <w:rPr>
          <w:sz w:val="28"/>
          <w:szCs w:val="28"/>
        </w:rPr>
        <w:t>7 муниципальных общеобразовательных учреждений</w:t>
      </w:r>
      <w:r w:rsidR="00930700" w:rsidRPr="00A118EF">
        <w:rPr>
          <w:sz w:val="28"/>
          <w:szCs w:val="28"/>
        </w:rPr>
        <w:t>.</w:t>
      </w:r>
      <w:r w:rsidR="002B2797" w:rsidRPr="00A118EF">
        <w:rPr>
          <w:sz w:val="28"/>
          <w:szCs w:val="28"/>
        </w:rPr>
        <w:t xml:space="preserve"> </w:t>
      </w:r>
      <w:r w:rsidR="000538BC" w:rsidRPr="00A118EF">
        <w:rPr>
          <w:sz w:val="28"/>
          <w:szCs w:val="28"/>
        </w:rPr>
        <w:t>Одно образовательное учреждение работает</w:t>
      </w:r>
      <w:r w:rsidR="00930700" w:rsidRPr="00A118EF">
        <w:rPr>
          <w:sz w:val="28"/>
          <w:szCs w:val="28"/>
        </w:rPr>
        <w:t xml:space="preserve">  в </w:t>
      </w:r>
      <w:r w:rsidR="000538BC" w:rsidRPr="00A118EF">
        <w:rPr>
          <w:sz w:val="28"/>
          <w:szCs w:val="28"/>
        </w:rPr>
        <w:t>две смены</w:t>
      </w:r>
      <w:r w:rsidR="00930700" w:rsidRPr="00A118EF">
        <w:rPr>
          <w:sz w:val="28"/>
          <w:szCs w:val="28"/>
        </w:rPr>
        <w:t>.</w:t>
      </w:r>
      <w:r w:rsidR="000538BC" w:rsidRPr="00A118EF">
        <w:rPr>
          <w:sz w:val="28"/>
          <w:szCs w:val="28"/>
        </w:rPr>
        <w:t xml:space="preserve"> </w:t>
      </w:r>
      <w:r w:rsidR="00930700" w:rsidRPr="00A118EF">
        <w:rPr>
          <w:sz w:val="28"/>
          <w:szCs w:val="28"/>
        </w:rPr>
        <w:t xml:space="preserve">  </w:t>
      </w:r>
      <w:r w:rsidR="00DE1204" w:rsidRPr="00A118EF">
        <w:rPr>
          <w:sz w:val="28"/>
          <w:szCs w:val="28"/>
        </w:rPr>
        <w:t xml:space="preserve">Работа ОО проводится в соответствии с новыми </w:t>
      </w:r>
      <w:r w:rsidR="000538BC" w:rsidRPr="00A118EF">
        <w:rPr>
          <w:sz w:val="28"/>
          <w:szCs w:val="28"/>
        </w:rPr>
        <w:t xml:space="preserve">федеральными </w:t>
      </w:r>
      <w:r w:rsidR="00DE1204" w:rsidRPr="00A118EF">
        <w:rPr>
          <w:sz w:val="28"/>
          <w:szCs w:val="28"/>
        </w:rPr>
        <w:t>образовательными стандартами,</w:t>
      </w:r>
      <w:r w:rsidR="000538BC" w:rsidRPr="00A118EF">
        <w:rPr>
          <w:sz w:val="28"/>
          <w:szCs w:val="28"/>
        </w:rPr>
        <w:t xml:space="preserve"> федеральными образовательными программами,</w:t>
      </w:r>
      <w:r w:rsidR="00DE1204" w:rsidRPr="00A118EF">
        <w:rPr>
          <w:sz w:val="28"/>
          <w:szCs w:val="28"/>
        </w:rPr>
        <w:t xml:space="preserve"> социальным запросом обучающихся и их родителей (законных представителей).</w:t>
      </w:r>
    </w:p>
    <w:p w:rsidR="00930700" w:rsidRPr="00A118EF" w:rsidRDefault="00930700" w:rsidP="00930700">
      <w:pPr>
        <w:ind w:right="-1" w:firstLine="709"/>
        <w:jc w:val="both"/>
        <w:rPr>
          <w:sz w:val="28"/>
          <w:szCs w:val="28"/>
        </w:rPr>
      </w:pPr>
      <w:r w:rsidRPr="00A118EF">
        <w:rPr>
          <w:sz w:val="28"/>
          <w:szCs w:val="28"/>
        </w:rPr>
        <w:t xml:space="preserve"> В </w:t>
      </w:r>
      <w:r w:rsidR="00E42B26">
        <w:rPr>
          <w:sz w:val="28"/>
          <w:szCs w:val="28"/>
        </w:rPr>
        <w:t>7</w:t>
      </w:r>
      <w:r w:rsidRPr="00A118EF">
        <w:rPr>
          <w:sz w:val="28"/>
          <w:szCs w:val="28"/>
        </w:rPr>
        <w:t xml:space="preserve"> общеобразовательных организациях по состоянию на 01 сентября 202</w:t>
      </w:r>
      <w:r w:rsidR="000538BC" w:rsidRPr="00A118EF">
        <w:rPr>
          <w:sz w:val="28"/>
          <w:szCs w:val="28"/>
        </w:rPr>
        <w:t>3</w:t>
      </w:r>
      <w:r w:rsidRPr="00A118EF">
        <w:rPr>
          <w:sz w:val="28"/>
          <w:szCs w:val="28"/>
        </w:rPr>
        <w:t xml:space="preserve"> года  </w:t>
      </w:r>
      <w:r w:rsidR="000538BC" w:rsidRPr="00A118EF">
        <w:rPr>
          <w:sz w:val="28"/>
          <w:szCs w:val="28"/>
        </w:rPr>
        <w:t>1427</w:t>
      </w:r>
      <w:r w:rsidR="00DE1204" w:rsidRPr="00A118EF">
        <w:rPr>
          <w:sz w:val="28"/>
          <w:szCs w:val="28"/>
        </w:rPr>
        <w:t xml:space="preserve"> </w:t>
      </w:r>
      <w:r w:rsidRPr="00A118EF">
        <w:rPr>
          <w:sz w:val="28"/>
          <w:szCs w:val="28"/>
        </w:rPr>
        <w:t xml:space="preserve">обучающихся: </w:t>
      </w:r>
      <w:r w:rsidR="000538BC" w:rsidRPr="00A118EF">
        <w:rPr>
          <w:sz w:val="28"/>
          <w:szCs w:val="28"/>
        </w:rPr>
        <w:t>527</w:t>
      </w:r>
      <w:r w:rsidRPr="00A118EF">
        <w:rPr>
          <w:sz w:val="28"/>
          <w:szCs w:val="28"/>
        </w:rPr>
        <w:t xml:space="preserve"> начальные классы,</w:t>
      </w:r>
      <w:r w:rsidR="005D0AB0" w:rsidRPr="00A118EF">
        <w:rPr>
          <w:sz w:val="28"/>
          <w:szCs w:val="28"/>
        </w:rPr>
        <w:t xml:space="preserve"> </w:t>
      </w:r>
      <w:r w:rsidR="000538BC" w:rsidRPr="00A118EF">
        <w:rPr>
          <w:sz w:val="28"/>
          <w:szCs w:val="28"/>
        </w:rPr>
        <w:t>755</w:t>
      </w:r>
      <w:r w:rsidRPr="00A118EF">
        <w:rPr>
          <w:sz w:val="28"/>
          <w:szCs w:val="28"/>
        </w:rPr>
        <w:t xml:space="preserve"> основные,</w:t>
      </w:r>
      <w:r w:rsidR="002B2797" w:rsidRPr="00A118EF">
        <w:rPr>
          <w:sz w:val="28"/>
          <w:szCs w:val="28"/>
        </w:rPr>
        <w:t xml:space="preserve"> </w:t>
      </w:r>
      <w:r w:rsidR="000538BC" w:rsidRPr="00A118EF">
        <w:rPr>
          <w:sz w:val="28"/>
          <w:szCs w:val="28"/>
        </w:rPr>
        <w:t>145</w:t>
      </w:r>
      <w:r w:rsidRPr="00A118EF">
        <w:rPr>
          <w:sz w:val="28"/>
          <w:szCs w:val="28"/>
        </w:rPr>
        <w:t xml:space="preserve"> старшие классы. На 01.0</w:t>
      </w:r>
      <w:r w:rsidR="000538BC" w:rsidRPr="00A118EF">
        <w:rPr>
          <w:sz w:val="28"/>
          <w:szCs w:val="28"/>
        </w:rPr>
        <w:t>9</w:t>
      </w:r>
      <w:r w:rsidRPr="00A118EF">
        <w:rPr>
          <w:sz w:val="28"/>
          <w:szCs w:val="28"/>
        </w:rPr>
        <w:t>.202</w:t>
      </w:r>
      <w:r w:rsidR="000538BC" w:rsidRPr="00A118EF">
        <w:rPr>
          <w:sz w:val="28"/>
          <w:szCs w:val="28"/>
        </w:rPr>
        <w:t>4</w:t>
      </w:r>
      <w:r w:rsidR="005D0AB0" w:rsidRPr="00A118EF">
        <w:rPr>
          <w:sz w:val="28"/>
          <w:szCs w:val="28"/>
        </w:rPr>
        <w:t xml:space="preserve"> </w:t>
      </w:r>
      <w:r w:rsidR="003E325F" w:rsidRPr="00A118EF">
        <w:rPr>
          <w:sz w:val="28"/>
          <w:szCs w:val="28"/>
        </w:rPr>
        <w:t>1329</w:t>
      </w:r>
      <w:r w:rsidR="005D0AB0" w:rsidRPr="00A118EF">
        <w:rPr>
          <w:sz w:val="28"/>
          <w:szCs w:val="28"/>
        </w:rPr>
        <w:t xml:space="preserve"> </w:t>
      </w:r>
      <w:r w:rsidR="002E4F44" w:rsidRPr="00A118EF">
        <w:rPr>
          <w:sz w:val="28"/>
          <w:szCs w:val="28"/>
        </w:rPr>
        <w:t>обучающихся: 484</w:t>
      </w:r>
      <w:r w:rsidRPr="00A118EF">
        <w:rPr>
          <w:sz w:val="28"/>
          <w:szCs w:val="28"/>
        </w:rPr>
        <w:t xml:space="preserve"> начальные классы,</w:t>
      </w:r>
      <w:r w:rsidR="002B2797" w:rsidRPr="00A118EF">
        <w:rPr>
          <w:sz w:val="28"/>
          <w:szCs w:val="28"/>
        </w:rPr>
        <w:t xml:space="preserve"> </w:t>
      </w:r>
      <w:r w:rsidR="003E325F" w:rsidRPr="00A118EF">
        <w:rPr>
          <w:sz w:val="28"/>
          <w:szCs w:val="28"/>
        </w:rPr>
        <w:t>714</w:t>
      </w:r>
      <w:r w:rsidRPr="00A118EF">
        <w:rPr>
          <w:sz w:val="28"/>
          <w:szCs w:val="28"/>
        </w:rPr>
        <w:t xml:space="preserve"> основные,</w:t>
      </w:r>
      <w:r w:rsidR="002B2797" w:rsidRPr="00A118EF">
        <w:rPr>
          <w:sz w:val="28"/>
          <w:szCs w:val="28"/>
        </w:rPr>
        <w:t xml:space="preserve"> </w:t>
      </w:r>
      <w:r w:rsidR="003E325F" w:rsidRPr="00A118EF">
        <w:rPr>
          <w:sz w:val="28"/>
          <w:szCs w:val="28"/>
        </w:rPr>
        <w:t>130</w:t>
      </w:r>
      <w:r w:rsidRPr="00A118EF">
        <w:rPr>
          <w:sz w:val="28"/>
          <w:szCs w:val="28"/>
        </w:rPr>
        <w:t xml:space="preserve"> старшие классы соответственно.</w:t>
      </w:r>
    </w:p>
    <w:p w:rsidR="00930700" w:rsidRPr="00A118EF" w:rsidRDefault="00930700" w:rsidP="00930700">
      <w:pPr>
        <w:ind w:right="-1" w:firstLine="709"/>
        <w:jc w:val="both"/>
        <w:rPr>
          <w:sz w:val="28"/>
          <w:szCs w:val="28"/>
        </w:rPr>
      </w:pPr>
      <w:r w:rsidRPr="00E42B26">
        <w:rPr>
          <w:sz w:val="28"/>
          <w:szCs w:val="28"/>
        </w:rPr>
        <w:t>Количество обучающихся и воспитанников образовательных организаций имеет тенденцию к снижению, что оказывает существенное влияние на процесс формирования фонда оплаты труда, способствует принятию непопулярных мер по оптимизации сети образовательных учреждений.</w:t>
      </w:r>
    </w:p>
    <w:p w:rsidR="00930700" w:rsidRPr="000E6FB5" w:rsidRDefault="00930700" w:rsidP="00DE1204">
      <w:pPr>
        <w:ind w:right="-1" w:firstLine="709"/>
        <w:jc w:val="both"/>
        <w:rPr>
          <w:sz w:val="28"/>
          <w:szCs w:val="28"/>
        </w:rPr>
      </w:pPr>
      <w:r w:rsidRPr="000E6FB5">
        <w:rPr>
          <w:sz w:val="28"/>
          <w:szCs w:val="28"/>
        </w:rPr>
        <w:t>В</w:t>
      </w:r>
      <w:r w:rsidR="000E6FB5" w:rsidRPr="000E6FB5">
        <w:rPr>
          <w:sz w:val="28"/>
          <w:szCs w:val="28"/>
        </w:rPr>
        <w:t xml:space="preserve"> 5 (71,4%)  из  7 (100%) </w:t>
      </w:r>
      <w:r w:rsidRPr="000E6FB5">
        <w:rPr>
          <w:sz w:val="28"/>
          <w:szCs w:val="28"/>
        </w:rPr>
        <w:t xml:space="preserve"> </w:t>
      </w:r>
      <w:r w:rsidR="000E6FB5" w:rsidRPr="000E6FB5">
        <w:rPr>
          <w:sz w:val="28"/>
          <w:szCs w:val="28"/>
        </w:rPr>
        <w:t>обще</w:t>
      </w:r>
      <w:r w:rsidRPr="000E6FB5">
        <w:rPr>
          <w:sz w:val="28"/>
          <w:szCs w:val="28"/>
        </w:rPr>
        <w:t>образовательных организаци</w:t>
      </w:r>
      <w:r w:rsidR="000E6FB5" w:rsidRPr="000E6FB5">
        <w:rPr>
          <w:sz w:val="28"/>
          <w:szCs w:val="28"/>
        </w:rPr>
        <w:t>й</w:t>
      </w:r>
      <w:r w:rsidRPr="000E6FB5">
        <w:rPr>
          <w:sz w:val="28"/>
          <w:szCs w:val="28"/>
        </w:rPr>
        <w:t xml:space="preserve"> имеются школьные автобусы.   Наличие школьных автобусов позволяет обеспечить подвоз обучающихся к месту учебы</w:t>
      </w:r>
      <w:r w:rsidR="000E6FB5" w:rsidRPr="000E6FB5">
        <w:rPr>
          <w:sz w:val="28"/>
          <w:szCs w:val="28"/>
        </w:rPr>
        <w:t xml:space="preserve"> и обратно</w:t>
      </w:r>
      <w:r w:rsidRPr="000E6FB5">
        <w:rPr>
          <w:sz w:val="28"/>
          <w:szCs w:val="28"/>
        </w:rPr>
        <w:t xml:space="preserve">. </w:t>
      </w:r>
      <w:r w:rsidR="000E6FB5" w:rsidRPr="000E6FB5">
        <w:rPr>
          <w:sz w:val="28"/>
          <w:szCs w:val="28"/>
        </w:rPr>
        <w:t xml:space="preserve"> </w:t>
      </w:r>
      <w:r w:rsidRPr="000E6FB5">
        <w:rPr>
          <w:sz w:val="28"/>
          <w:szCs w:val="28"/>
        </w:rPr>
        <w:t>Ежедневно осуществляется подвоз порядка 1</w:t>
      </w:r>
      <w:r w:rsidR="000E6FB5" w:rsidRPr="000E6FB5">
        <w:rPr>
          <w:sz w:val="28"/>
          <w:szCs w:val="28"/>
        </w:rPr>
        <w:t>06</w:t>
      </w:r>
      <w:r w:rsidRPr="000E6FB5">
        <w:rPr>
          <w:sz w:val="28"/>
          <w:szCs w:val="28"/>
        </w:rPr>
        <w:t xml:space="preserve"> детей. Все автобусы оснащены спутниковой системой ГЛОНАСС</w:t>
      </w:r>
      <w:r w:rsidR="000E6FB5" w:rsidRPr="000E6FB5">
        <w:rPr>
          <w:sz w:val="28"/>
          <w:szCs w:val="28"/>
        </w:rPr>
        <w:t>,</w:t>
      </w:r>
      <w:r w:rsidRPr="000E6FB5">
        <w:rPr>
          <w:sz w:val="28"/>
          <w:szCs w:val="28"/>
        </w:rPr>
        <w:t xml:space="preserve"> тахографами</w:t>
      </w:r>
      <w:r w:rsidR="000E6FB5" w:rsidRPr="000E6FB5">
        <w:rPr>
          <w:sz w:val="28"/>
          <w:szCs w:val="28"/>
        </w:rPr>
        <w:t xml:space="preserve"> и проблесковыми маячками</w:t>
      </w:r>
      <w:r w:rsidRPr="000E6FB5">
        <w:rPr>
          <w:sz w:val="28"/>
          <w:szCs w:val="28"/>
        </w:rPr>
        <w:t>.</w:t>
      </w:r>
    </w:p>
    <w:p w:rsidR="00930700" w:rsidRPr="00A118EF" w:rsidRDefault="00930700" w:rsidP="00930700">
      <w:pPr>
        <w:ind w:right="-1" w:firstLine="709"/>
        <w:jc w:val="both"/>
        <w:rPr>
          <w:sz w:val="28"/>
          <w:szCs w:val="28"/>
        </w:rPr>
      </w:pPr>
      <w:r w:rsidRPr="00A118EF">
        <w:rPr>
          <w:sz w:val="28"/>
          <w:szCs w:val="28"/>
        </w:rPr>
        <w:t xml:space="preserve">Эффективность системы образования с точки зрения её результативности невозможно рассматривать без образовательных результатов обучающихся и педагогов.  </w:t>
      </w:r>
    </w:p>
    <w:p w:rsidR="002E4F44" w:rsidRDefault="002E4F44" w:rsidP="00C2337E">
      <w:pPr>
        <w:ind w:right="-1"/>
        <w:jc w:val="both"/>
        <w:rPr>
          <w:sz w:val="28"/>
          <w:szCs w:val="28"/>
        </w:rPr>
      </w:pPr>
      <w:r w:rsidRPr="002E4F44">
        <w:rPr>
          <w:sz w:val="28"/>
          <w:szCs w:val="28"/>
          <w:u w:val="single"/>
        </w:rPr>
        <w:t>Выполнение госгарантий</w:t>
      </w:r>
      <w:r>
        <w:rPr>
          <w:sz w:val="28"/>
          <w:szCs w:val="28"/>
        </w:rPr>
        <w:t>:</w:t>
      </w:r>
    </w:p>
    <w:p w:rsidR="00B23471" w:rsidRPr="00394DD6" w:rsidRDefault="00B23471" w:rsidP="00C2337E">
      <w:pPr>
        <w:ind w:right="-1"/>
        <w:jc w:val="both"/>
        <w:rPr>
          <w:iCs/>
          <w:sz w:val="28"/>
          <w:szCs w:val="28"/>
        </w:rPr>
      </w:pPr>
      <w:r w:rsidRPr="00A118EF">
        <w:rPr>
          <w:sz w:val="28"/>
          <w:szCs w:val="28"/>
        </w:rPr>
        <w:t xml:space="preserve">В 2023-2024 учебном году в образовательных </w:t>
      </w:r>
      <w:r w:rsidR="002E4F44" w:rsidRPr="00A118EF">
        <w:rPr>
          <w:sz w:val="28"/>
          <w:szCs w:val="28"/>
        </w:rPr>
        <w:t>учреждениях обучалось</w:t>
      </w:r>
      <w:r w:rsidRPr="00A118EF">
        <w:rPr>
          <w:sz w:val="28"/>
          <w:szCs w:val="28"/>
        </w:rPr>
        <w:t xml:space="preserve"> 39 детей –инвалидов, в т.ч. 8 дошкольников</w:t>
      </w:r>
      <w:r w:rsidR="003C4EAF" w:rsidRPr="00A118EF">
        <w:rPr>
          <w:sz w:val="28"/>
          <w:szCs w:val="28"/>
        </w:rPr>
        <w:t>.</w:t>
      </w:r>
      <w:r w:rsidR="003C4EAF" w:rsidRPr="00A118EF">
        <w:rPr>
          <w:iCs/>
          <w:sz w:val="28"/>
          <w:szCs w:val="28"/>
        </w:rPr>
        <w:t xml:space="preserve"> Все обучающиеся из числа детей-инвалидов обеспечены специальными учебниками и учебными пособиями, необходимыми для освоения рекомендованной им образовательной программы</w:t>
      </w:r>
      <w:r w:rsidR="002E4F44">
        <w:rPr>
          <w:iCs/>
          <w:sz w:val="28"/>
          <w:szCs w:val="28"/>
        </w:rPr>
        <w:t>.</w:t>
      </w:r>
      <w:r w:rsidR="002E4F44">
        <w:rPr>
          <w:iCs/>
          <w:sz w:val="28"/>
          <w:szCs w:val="28"/>
        </w:rPr>
        <w:br/>
      </w:r>
      <w:r w:rsidR="002E4F44" w:rsidRPr="00394DD6">
        <w:rPr>
          <w:iCs/>
          <w:sz w:val="28"/>
          <w:szCs w:val="28"/>
        </w:rPr>
        <w:t xml:space="preserve">В 2024-2025 учебном году </w:t>
      </w:r>
      <w:r w:rsidR="00F8788D" w:rsidRPr="00394DD6">
        <w:rPr>
          <w:iCs/>
          <w:sz w:val="28"/>
          <w:szCs w:val="28"/>
        </w:rPr>
        <w:t>36 детей-инвалидов.</w:t>
      </w:r>
    </w:p>
    <w:p w:rsidR="003C4EAF" w:rsidRPr="00A118EF" w:rsidRDefault="003C4EAF" w:rsidP="003C4EAF">
      <w:pPr>
        <w:ind w:firstLine="708"/>
        <w:jc w:val="both"/>
        <w:rPr>
          <w:sz w:val="28"/>
          <w:szCs w:val="28"/>
        </w:rPr>
      </w:pPr>
      <w:r w:rsidRPr="00A118EF">
        <w:rPr>
          <w:sz w:val="28"/>
          <w:szCs w:val="28"/>
        </w:rPr>
        <w:t>Суоярвскому округу предоставляется субвенции по вопросам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организациях. В рамках данного соглашения образовательным организациям предоставляются денежные ассигнования на:</w:t>
      </w:r>
    </w:p>
    <w:p w:rsidR="003C4EAF" w:rsidRPr="00A118EF" w:rsidRDefault="003C4EAF" w:rsidP="003C4EAF">
      <w:pPr>
        <w:ind w:firstLine="708"/>
        <w:jc w:val="both"/>
        <w:rPr>
          <w:sz w:val="28"/>
          <w:szCs w:val="28"/>
        </w:rPr>
      </w:pPr>
      <w:r w:rsidRPr="00A118EF">
        <w:rPr>
          <w:sz w:val="28"/>
          <w:szCs w:val="28"/>
        </w:rPr>
        <w:t>- приобретение  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Брайля;</w:t>
      </w:r>
    </w:p>
    <w:p w:rsidR="003C4EAF" w:rsidRPr="00A118EF" w:rsidRDefault="003C4EAF" w:rsidP="003C4EAF">
      <w:pPr>
        <w:ind w:firstLine="708"/>
        <w:jc w:val="both"/>
        <w:rPr>
          <w:sz w:val="28"/>
          <w:szCs w:val="28"/>
        </w:rPr>
      </w:pPr>
      <w:r w:rsidRPr="00A118EF">
        <w:rPr>
          <w:sz w:val="28"/>
          <w:szCs w:val="28"/>
        </w:rPr>
        <w:t xml:space="preserve">- приобретение  оборудования, указанного в ИПР, для воспитания и обучения детей-инвалидов, </w:t>
      </w:r>
    </w:p>
    <w:p w:rsidR="003C4EAF" w:rsidRPr="00A118EF" w:rsidRDefault="003C4EAF" w:rsidP="003C4EAF">
      <w:pPr>
        <w:ind w:firstLine="708"/>
        <w:jc w:val="both"/>
        <w:rPr>
          <w:sz w:val="28"/>
          <w:szCs w:val="28"/>
        </w:rPr>
      </w:pPr>
      <w:r w:rsidRPr="00A118EF">
        <w:rPr>
          <w:sz w:val="28"/>
          <w:szCs w:val="28"/>
        </w:rPr>
        <w:lastRenderedPageBreak/>
        <w:t>- оплату труда узких специалистов;</w:t>
      </w:r>
    </w:p>
    <w:p w:rsidR="003C4EAF" w:rsidRPr="00A118EF" w:rsidRDefault="003C4EAF" w:rsidP="003C4EAF">
      <w:pPr>
        <w:ind w:firstLine="708"/>
        <w:jc w:val="both"/>
        <w:rPr>
          <w:sz w:val="28"/>
          <w:szCs w:val="28"/>
        </w:rPr>
      </w:pPr>
      <w:r w:rsidRPr="00A118EF">
        <w:rPr>
          <w:sz w:val="28"/>
          <w:szCs w:val="28"/>
        </w:rPr>
        <w:t xml:space="preserve">- компенсационные выплаты: </w:t>
      </w:r>
    </w:p>
    <w:p w:rsidR="003C4EAF" w:rsidRPr="00A118EF" w:rsidRDefault="003C4EAF" w:rsidP="003C4EAF">
      <w:pPr>
        <w:ind w:firstLine="708"/>
        <w:jc w:val="both"/>
        <w:rPr>
          <w:sz w:val="28"/>
          <w:szCs w:val="28"/>
        </w:rPr>
      </w:pPr>
      <w:r w:rsidRPr="00A118EF">
        <w:rPr>
          <w:sz w:val="28"/>
          <w:szCs w:val="28"/>
        </w:rPr>
        <w:t>а) Компенсация затрат родителей на воспитание и обучение детей-инвалидов на дому - 568 рублей - ежегодно (15 семей)</w:t>
      </w:r>
    </w:p>
    <w:p w:rsidR="003C4EAF" w:rsidRPr="00A118EF" w:rsidRDefault="003C4EAF" w:rsidP="003C4EAF">
      <w:pPr>
        <w:ind w:firstLine="708"/>
        <w:jc w:val="both"/>
        <w:rPr>
          <w:sz w:val="28"/>
          <w:szCs w:val="28"/>
        </w:rPr>
      </w:pPr>
      <w:r w:rsidRPr="00A118EF">
        <w:rPr>
          <w:sz w:val="28"/>
          <w:szCs w:val="28"/>
        </w:rPr>
        <w:t xml:space="preserve">б) Компенсация затрат родителей (законных представителей) на проезд до места обучения (воспитания) и обратно обучающихся с ограниченными возможностями здоровья со сложной структурой нарушений, не обслуживающих себя самостоятельно, которые проходят обучение в муниципальной образовательной организации по основной общеобразовательной </w:t>
      </w:r>
      <w:r w:rsidR="002E4F44" w:rsidRPr="00A118EF">
        <w:rPr>
          <w:sz w:val="28"/>
          <w:szCs w:val="28"/>
        </w:rPr>
        <w:t>программе -</w:t>
      </w:r>
      <w:r w:rsidRPr="00A118EF">
        <w:rPr>
          <w:sz w:val="28"/>
          <w:szCs w:val="28"/>
        </w:rPr>
        <w:t xml:space="preserve"> 2073 </w:t>
      </w:r>
      <w:r w:rsidR="002E4F44" w:rsidRPr="00A118EF">
        <w:rPr>
          <w:sz w:val="28"/>
          <w:szCs w:val="28"/>
        </w:rPr>
        <w:t>рублей ежемесячно</w:t>
      </w:r>
      <w:r w:rsidRPr="00A118EF">
        <w:rPr>
          <w:sz w:val="28"/>
          <w:szCs w:val="28"/>
        </w:rPr>
        <w:t xml:space="preserve"> ( не предоставлялась)</w:t>
      </w:r>
    </w:p>
    <w:p w:rsidR="003C4EAF" w:rsidRDefault="003C4EAF" w:rsidP="003C4EAF">
      <w:pPr>
        <w:ind w:firstLine="708"/>
        <w:jc w:val="both"/>
        <w:rPr>
          <w:iCs/>
          <w:sz w:val="28"/>
          <w:szCs w:val="28"/>
        </w:rPr>
      </w:pPr>
      <w:r w:rsidRPr="00A118EF">
        <w:rPr>
          <w:iCs/>
          <w:sz w:val="28"/>
          <w:szCs w:val="28"/>
        </w:rPr>
        <w:t xml:space="preserve"> - организация питания. С 1 сентября 2022 все обучающиеся и ограниченными возможностями  и инвалидностью  обеспечены 2х разовым бесплатным горячим питанием горячим на сумму 220 рублей. Для детей-инвалидов, обучающихся на дому, возможна замена питания денежной компенсацией по заявлению.</w:t>
      </w:r>
    </w:p>
    <w:p w:rsidR="002E4F44" w:rsidRPr="002E4F44" w:rsidRDefault="002E4F44" w:rsidP="002E4F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обучающиеся начальной школы</w:t>
      </w:r>
      <w:r w:rsidR="00F8788D">
        <w:rPr>
          <w:sz w:val="28"/>
          <w:szCs w:val="28"/>
        </w:rPr>
        <w:t xml:space="preserve"> ( 23-24 уч.год – 147, 24-25 уч.год – 138детей)</w:t>
      </w:r>
      <w:r>
        <w:rPr>
          <w:sz w:val="28"/>
          <w:szCs w:val="28"/>
        </w:rPr>
        <w:t xml:space="preserve"> охвачены горячим питанием, по согласованному с Роспотребнадзором меню. Для отдельных категорий обучающихся предусмотрено питание в ра</w:t>
      </w:r>
      <w:r w:rsidR="00F8788D">
        <w:rPr>
          <w:sz w:val="28"/>
          <w:szCs w:val="28"/>
        </w:rPr>
        <w:t>мках адресной социальной помощи ( 23-24 уч.год – 530, 24-25 уч.год – 498 детей)</w:t>
      </w:r>
    </w:p>
    <w:p w:rsidR="004268C9" w:rsidRPr="00A118EF" w:rsidRDefault="004268C9" w:rsidP="004268C9">
      <w:pPr>
        <w:ind w:right="-1" w:firstLine="709"/>
        <w:jc w:val="both"/>
        <w:rPr>
          <w:iCs/>
          <w:sz w:val="28"/>
          <w:szCs w:val="28"/>
        </w:rPr>
      </w:pPr>
      <w:r w:rsidRPr="00A118EF">
        <w:rPr>
          <w:sz w:val="28"/>
          <w:szCs w:val="28"/>
        </w:rPr>
        <w:t>В округе функционирует ТПМПК (территориальная психолого-медико-педагогическая комиссия), обследование проходят дети дошкольного и школьного возраста, выпускники для создания специальных условий для сдачи государственных выпускных экзаменов. В каждой ОО имеется психолого-педагогический консилиум, Включение детей с особыми образовательными потребностями в среду нормально развивающихся учащихся требует значительных изменений в организации процесса обучения, необходимости обеспечения комплексного психолого-педагогического сопровождения данной категории учащихся на протяжении всего периода его обучения в условиях общеобразовательной школы</w:t>
      </w:r>
    </w:p>
    <w:p w:rsidR="001825F2" w:rsidRDefault="001825F2" w:rsidP="003E325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всех образовательных организациях созданы школьные спортивные клубы, музеи, театры, движение первых, </w:t>
      </w:r>
      <w:r w:rsidR="005B1029">
        <w:rPr>
          <w:sz w:val="28"/>
          <w:szCs w:val="28"/>
        </w:rPr>
        <w:t>в</w:t>
      </w:r>
      <w:r>
        <w:rPr>
          <w:sz w:val="28"/>
          <w:szCs w:val="28"/>
        </w:rPr>
        <w:t xml:space="preserve"> 5 учреждениях введены ставки советников по воспитанию, в 4х учреждениях – работают военно-патриотические клубы «Юнармия». </w:t>
      </w:r>
    </w:p>
    <w:p w:rsidR="00DC20C2" w:rsidRPr="00A118EF" w:rsidRDefault="00DC20C2" w:rsidP="003E325F">
      <w:pPr>
        <w:ind w:right="-1" w:firstLine="708"/>
        <w:jc w:val="both"/>
        <w:rPr>
          <w:sz w:val="28"/>
          <w:szCs w:val="28"/>
        </w:rPr>
      </w:pPr>
      <w:r w:rsidRPr="00A118EF">
        <w:rPr>
          <w:sz w:val="28"/>
          <w:szCs w:val="28"/>
        </w:rPr>
        <w:t>Освоение общеобразовательной программы, в том числе</w:t>
      </w:r>
      <w:r w:rsidR="00C2337E" w:rsidRPr="00A118EF">
        <w:rPr>
          <w:sz w:val="28"/>
          <w:szCs w:val="28"/>
        </w:rPr>
        <w:t xml:space="preserve"> </w:t>
      </w:r>
      <w:r w:rsidRPr="00A118EF">
        <w:rPr>
          <w:sz w:val="28"/>
          <w:szCs w:val="28"/>
        </w:rPr>
        <w:t>отдельной части или всего объема учебного предмета, курса, дисциплины</w:t>
      </w:r>
      <w:r w:rsidR="00C2337E" w:rsidRPr="00A118EF">
        <w:rPr>
          <w:sz w:val="28"/>
          <w:szCs w:val="28"/>
        </w:rPr>
        <w:t xml:space="preserve"> </w:t>
      </w:r>
      <w:r w:rsidRPr="00A118EF">
        <w:rPr>
          <w:sz w:val="28"/>
          <w:szCs w:val="28"/>
        </w:rPr>
        <w:t>(модуля) общеобразовательной программы, сопровождается текущим</w:t>
      </w:r>
      <w:r w:rsidR="00C2337E" w:rsidRPr="00A118EF">
        <w:rPr>
          <w:sz w:val="28"/>
          <w:szCs w:val="28"/>
        </w:rPr>
        <w:t xml:space="preserve"> </w:t>
      </w:r>
      <w:r w:rsidRPr="00A118EF">
        <w:rPr>
          <w:sz w:val="28"/>
          <w:szCs w:val="28"/>
        </w:rPr>
        <w:t xml:space="preserve">контролем успеваемости и промежуточной аттестацией учащихся. </w:t>
      </w:r>
      <w:r w:rsidR="00C2337E" w:rsidRPr="00A118EF">
        <w:rPr>
          <w:sz w:val="28"/>
          <w:szCs w:val="28"/>
        </w:rPr>
        <w:t xml:space="preserve"> </w:t>
      </w:r>
    </w:p>
    <w:p w:rsidR="00930700" w:rsidRPr="00A118EF" w:rsidRDefault="00DC20C2" w:rsidP="003E325F">
      <w:pPr>
        <w:ind w:right="-1" w:firstLine="708"/>
        <w:jc w:val="both"/>
        <w:rPr>
          <w:sz w:val="28"/>
          <w:szCs w:val="28"/>
        </w:rPr>
      </w:pPr>
      <w:r w:rsidRPr="00A118EF">
        <w:rPr>
          <w:sz w:val="28"/>
          <w:szCs w:val="28"/>
        </w:rPr>
        <w:t>Освоение учащимися основных образовательных программ</w:t>
      </w:r>
      <w:r w:rsidR="00C2337E" w:rsidRPr="00A118EF">
        <w:rPr>
          <w:sz w:val="28"/>
          <w:szCs w:val="28"/>
        </w:rPr>
        <w:t xml:space="preserve"> </w:t>
      </w:r>
      <w:r w:rsidRPr="00A118EF">
        <w:rPr>
          <w:sz w:val="28"/>
          <w:szCs w:val="28"/>
        </w:rPr>
        <w:t>основного общего и среднего общего образования завершается итогово</w:t>
      </w:r>
      <w:r w:rsidR="00C2337E" w:rsidRPr="00A118EF">
        <w:rPr>
          <w:sz w:val="28"/>
          <w:szCs w:val="28"/>
        </w:rPr>
        <w:t xml:space="preserve">й </w:t>
      </w:r>
      <w:r w:rsidRPr="00A118EF">
        <w:rPr>
          <w:sz w:val="28"/>
          <w:szCs w:val="28"/>
        </w:rPr>
        <w:t>аттестацией, которая является обязательной.</w:t>
      </w:r>
      <w:r w:rsidR="00930700" w:rsidRPr="00A118EF">
        <w:rPr>
          <w:sz w:val="28"/>
          <w:szCs w:val="28"/>
        </w:rPr>
        <w:t xml:space="preserve"> Первая важная процедура – это единый государственный экзамен (ЕГЭ), вторая – государственная итоговая аттестация девятых классов (ГИА-9), ключевой формой которой является ОГЭ.</w:t>
      </w:r>
    </w:p>
    <w:p w:rsidR="00930700" w:rsidRPr="00A118EF" w:rsidRDefault="00930700" w:rsidP="00930700">
      <w:pPr>
        <w:ind w:right="-1" w:firstLine="709"/>
        <w:jc w:val="both"/>
        <w:rPr>
          <w:sz w:val="28"/>
          <w:szCs w:val="28"/>
        </w:rPr>
      </w:pPr>
      <w:r w:rsidRPr="00A118EF">
        <w:rPr>
          <w:sz w:val="28"/>
          <w:szCs w:val="28"/>
        </w:rPr>
        <w:t xml:space="preserve">Всего участников ГИА 9 </w:t>
      </w:r>
      <w:r w:rsidR="003E325F" w:rsidRPr="00A118EF">
        <w:rPr>
          <w:sz w:val="28"/>
          <w:szCs w:val="28"/>
        </w:rPr>
        <w:t>в 2023-24 учебном году -176 человек ( в т.ч. 5 экстернов), из них 163</w:t>
      </w:r>
      <w:r w:rsidR="00DE1204" w:rsidRPr="00A118EF">
        <w:rPr>
          <w:sz w:val="28"/>
          <w:szCs w:val="28"/>
        </w:rPr>
        <w:t xml:space="preserve"> прошли успешно ГИА, получили аттестаты</w:t>
      </w:r>
      <w:r w:rsidR="003E325F" w:rsidRPr="00A118EF">
        <w:rPr>
          <w:sz w:val="28"/>
          <w:szCs w:val="28"/>
        </w:rPr>
        <w:t xml:space="preserve"> об основном общем образовании</w:t>
      </w:r>
      <w:r w:rsidR="00E91F94" w:rsidRPr="00A118EF">
        <w:rPr>
          <w:sz w:val="28"/>
          <w:szCs w:val="28"/>
        </w:rPr>
        <w:t xml:space="preserve"> из них 4 аттестата с отличием. </w:t>
      </w:r>
      <w:r w:rsidR="003E325F" w:rsidRPr="00A118EF">
        <w:rPr>
          <w:sz w:val="28"/>
          <w:szCs w:val="28"/>
        </w:rPr>
        <w:t>10 остались на повторное о</w:t>
      </w:r>
      <w:r w:rsidR="00E91F94" w:rsidRPr="00A118EF">
        <w:rPr>
          <w:sz w:val="28"/>
          <w:szCs w:val="28"/>
        </w:rPr>
        <w:t>б</w:t>
      </w:r>
      <w:r w:rsidR="003E325F" w:rsidRPr="00A118EF">
        <w:rPr>
          <w:sz w:val="28"/>
          <w:szCs w:val="28"/>
        </w:rPr>
        <w:t>учение</w:t>
      </w:r>
      <w:r w:rsidR="00E91F94" w:rsidRPr="00A118EF">
        <w:rPr>
          <w:sz w:val="28"/>
          <w:szCs w:val="28"/>
        </w:rPr>
        <w:t xml:space="preserve"> (из них 9 на семейном образовании), 3 – исполнилось 18 лет, окончили школу со справкой</w:t>
      </w:r>
      <w:r w:rsidR="00DE1204" w:rsidRPr="00A118EF">
        <w:rPr>
          <w:sz w:val="28"/>
          <w:szCs w:val="28"/>
        </w:rPr>
        <w:t xml:space="preserve">. </w:t>
      </w:r>
    </w:p>
    <w:p w:rsidR="00930700" w:rsidRPr="00A118EF" w:rsidRDefault="00930700" w:rsidP="00930700">
      <w:pPr>
        <w:ind w:right="-1" w:firstLine="709"/>
        <w:jc w:val="both"/>
        <w:rPr>
          <w:sz w:val="28"/>
          <w:szCs w:val="28"/>
        </w:rPr>
      </w:pPr>
      <w:r w:rsidRPr="00A118EF">
        <w:rPr>
          <w:sz w:val="28"/>
          <w:szCs w:val="28"/>
        </w:rPr>
        <w:lastRenderedPageBreak/>
        <w:t xml:space="preserve">  Участников ГИА 11</w:t>
      </w:r>
      <w:r w:rsidR="00E91F94" w:rsidRPr="00A118EF">
        <w:rPr>
          <w:sz w:val="28"/>
          <w:szCs w:val="28"/>
        </w:rPr>
        <w:t xml:space="preserve"> в 2023-24 учебном году – 7</w:t>
      </w:r>
      <w:r w:rsidRPr="00A118EF">
        <w:rPr>
          <w:sz w:val="28"/>
          <w:szCs w:val="28"/>
        </w:rPr>
        <w:t>4 человека.</w:t>
      </w:r>
      <w:r w:rsidR="00E91F94" w:rsidRPr="00A118EF">
        <w:rPr>
          <w:sz w:val="28"/>
          <w:szCs w:val="28"/>
        </w:rPr>
        <w:t xml:space="preserve"> Аттестат получили 71 обучающийся, из них получили </w:t>
      </w:r>
      <w:r w:rsidR="00E91F94" w:rsidRPr="00A118EF">
        <w:rPr>
          <w:color w:val="000000"/>
          <w:sz w:val="28"/>
          <w:szCs w:val="28"/>
          <w:shd w:val="clear" w:color="auto" w:fill="FFFFFF"/>
        </w:rPr>
        <w:t>медаль «За особые успехи в учении» I степени (золотая медаль) 3 человека,  II степени (серебряная медаль) – 3 человека</w:t>
      </w:r>
    </w:p>
    <w:p w:rsidR="00930700" w:rsidRPr="00A118EF" w:rsidRDefault="00930700" w:rsidP="00930700">
      <w:pPr>
        <w:ind w:right="-1" w:firstLine="709"/>
        <w:jc w:val="both"/>
        <w:rPr>
          <w:sz w:val="28"/>
          <w:szCs w:val="28"/>
        </w:rPr>
      </w:pPr>
      <w:r w:rsidRPr="00A118EF">
        <w:rPr>
          <w:sz w:val="28"/>
          <w:szCs w:val="28"/>
        </w:rPr>
        <w:t xml:space="preserve"> ГИА проводится с в тесном взаимодействии с </w:t>
      </w:r>
      <w:r w:rsidR="00E91F94" w:rsidRPr="00A118EF">
        <w:rPr>
          <w:sz w:val="28"/>
          <w:szCs w:val="28"/>
        </w:rPr>
        <w:t>ГБУЗ «Суоярвская ЦРБ»</w:t>
      </w:r>
      <w:r w:rsidRPr="00A118EF">
        <w:rPr>
          <w:sz w:val="28"/>
          <w:szCs w:val="28"/>
        </w:rPr>
        <w:t xml:space="preserve">, </w:t>
      </w:r>
      <w:r w:rsidR="00E91F94" w:rsidRPr="00A118EF">
        <w:rPr>
          <w:sz w:val="28"/>
          <w:szCs w:val="28"/>
        </w:rPr>
        <w:t xml:space="preserve">ОМВД России «Суоярвское», </w:t>
      </w:r>
      <w:r w:rsidRPr="00A118EF">
        <w:rPr>
          <w:sz w:val="28"/>
          <w:szCs w:val="28"/>
        </w:rPr>
        <w:t>с представителями ОАО Ростелеком, ОАО «</w:t>
      </w:r>
      <w:r w:rsidR="00E91F94" w:rsidRPr="00A118EF">
        <w:rPr>
          <w:sz w:val="28"/>
          <w:szCs w:val="28"/>
        </w:rPr>
        <w:t>ТНС Энерго».</w:t>
      </w:r>
      <w:r w:rsidRPr="00A118EF">
        <w:rPr>
          <w:sz w:val="28"/>
          <w:szCs w:val="28"/>
        </w:rPr>
        <w:t xml:space="preserve"> Экзаменационная кампания проходит организованно, без сбоев.</w:t>
      </w:r>
    </w:p>
    <w:p w:rsidR="00930700" w:rsidRPr="00A118EF" w:rsidRDefault="00930700" w:rsidP="00C23E93">
      <w:pPr>
        <w:ind w:right="-1" w:firstLine="708"/>
        <w:jc w:val="both"/>
        <w:rPr>
          <w:sz w:val="28"/>
          <w:szCs w:val="28"/>
        </w:rPr>
      </w:pPr>
      <w:r w:rsidRPr="00A118EF">
        <w:rPr>
          <w:sz w:val="28"/>
          <w:szCs w:val="28"/>
        </w:rPr>
        <w:t>Одним из показателей успешной работы педагогического коллектива и учащихся является участие школьников в олимпиадах, конкурсах для одаренных школьников и молодежи   различного уровня. Всероссийская олимпиада школьников</w:t>
      </w:r>
      <w:r w:rsidR="00DE1204" w:rsidRPr="00A118EF">
        <w:rPr>
          <w:sz w:val="28"/>
          <w:szCs w:val="28"/>
        </w:rPr>
        <w:t xml:space="preserve">. </w:t>
      </w:r>
      <w:r w:rsidRPr="00A118EF">
        <w:rPr>
          <w:sz w:val="28"/>
          <w:szCs w:val="28"/>
        </w:rPr>
        <w:t xml:space="preserve">В муниципальном этапе </w:t>
      </w:r>
      <w:r w:rsidR="00E91F94" w:rsidRPr="00A118EF">
        <w:rPr>
          <w:sz w:val="28"/>
          <w:szCs w:val="28"/>
        </w:rPr>
        <w:t>23/24 учебного года</w:t>
      </w:r>
      <w:r w:rsidRPr="00A118EF">
        <w:rPr>
          <w:sz w:val="28"/>
          <w:szCs w:val="28"/>
        </w:rPr>
        <w:t xml:space="preserve"> приняли участие </w:t>
      </w:r>
      <w:r w:rsidR="00E91F94" w:rsidRPr="00A118EF">
        <w:rPr>
          <w:sz w:val="28"/>
          <w:szCs w:val="28"/>
        </w:rPr>
        <w:t>120</w:t>
      </w:r>
      <w:r w:rsidRPr="00A118EF">
        <w:rPr>
          <w:sz w:val="28"/>
          <w:szCs w:val="28"/>
        </w:rPr>
        <w:t xml:space="preserve"> </w:t>
      </w:r>
      <w:r w:rsidR="00D808AA" w:rsidRPr="00A118EF">
        <w:rPr>
          <w:sz w:val="28"/>
          <w:szCs w:val="28"/>
        </w:rPr>
        <w:t>обучающихся</w:t>
      </w:r>
      <w:r w:rsidRPr="00A118EF">
        <w:rPr>
          <w:sz w:val="28"/>
          <w:szCs w:val="28"/>
        </w:rPr>
        <w:t xml:space="preserve">, в региональном </w:t>
      </w:r>
      <w:r w:rsidR="00E91F94" w:rsidRPr="00A118EF">
        <w:rPr>
          <w:sz w:val="28"/>
          <w:szCs w:val="28"/>
        </w:rPr>
        <w:t>-10</w:t>
      </w:r>
      <w:r w:rsidR="00DE1204" w:rsidRPr="00A118EF">
        <w:rPr>
          <w:sz w:val="28"/>
          <w:szCs w:val="28"/>
        </w:rPr>
        <w:t>, набравшие необходимое количество баллов, установленное Министерство</w:t>
      </w:r>
      <w:r w:rsidR="00C23E93" w:rsidRPr="00A118EF">
        <w:rPr>
          <w:sz w:val="28"/>
          <w:szCs w:val="28"/>
        </w:rPr>
        <w:t>м</w:t>
      </w:r>
      <w:r w:rsidR="00DE1204" w:rsidRPr="00A118EF">
        <w:rPr>
          <w:sz w:val="28"/>
          <w:szCs w:val="28"/>
        </w:rPr>
        <w:t xml:space="preserve"> образования и </w:t>
      </w:r>
      <w:r w:rsidR="00E91F94" w:rsidRPr="00A118EF">
        <w:rPr>
          <w:sz w:val="28"/>
          <w:szCs w:val="28"/>
        </w:rPr>
        <w:t xml:space="preserve">спорта РК. </w:t>
      </w:r>
      <w:r w:rsidR="00D808AA" w:rsidRPr="00A118EF">
        <w:rPr>
          <w:sz w:val="28"/>
          <w:szCs w:val="28"/>
        </w:rPr>
        <w:t>Призерами регионального этапа стали 2 человека по предметам ОБЖ и биология.</w:t>
      </w:r>
      <w:r w:rsidR="002E4F44">
        <w:rPr>
          <w:sz w:val="28"/>
          <w:szCs w:val="28"/>
        </w:rPr>
        <w:t xml:space="preserve"> </w:t>
      </w:r>
    </w:p>
    <w:p w:rsidR="00DE1204" w:rsidRPr="00A118EF" w:rsidRDefault="00930700" w:rsidP="00DE1204">
      <w:pPr>
        <w:ind w:right="-1" w:firstLine="709"/>
        <w:jc w:val="both"/>
        <w:rPr>
          <w:sz w:val="28"/>
          <w:szCs w:val="28"/>
        </w:rPr>
      </w:pPr>
      <w:r w:rsidRPr="00A118EF">
        <w:rPr>
          <w:sz w:val="28"/>
          <w:szCs w:val="28"/>
        </w:rPr>
        <w:t xml:space="preserve">В целях стимулирования </w:t>
      </w:r>
      <w:r w:rsidR="00D808AA" w:rsidRPr="00A118EF">
        <w:rPr>
          <w:sz w:val="28"/>
          <w:szCs w:val="28"/>
        </w:rPr>
        <w:t xml:space="preserve">старших дошкольников и </w:t>
      </w:r>
      <w:r w:rsidRPr="00A118EF">
        <w:rPr>
          <w:sz w:val="28"/>
          <w:szCs w:val="28"/>
        </w:rPr>
        <w:t xml:space="preserve">младших школьников к познавательной деятельности, </w:t>
      </w:r>
      <w:r w:rsidR="00161327" w:rsidRPr="00A118EF">
        <w:rPr>
          <w:sz w:val="28"/>
          <w:szCs w:val="28"/>
        </w:rPr>
        <w:t>выявления, одаренных</w:t>
      </w:r>
      <w:r w:rsidRPr="00A118EF">
        <w:rPr>
          <w:sz w:val="28"/>
          <w:szCs w:val="28"/>
        </w:rPr>
        <w:t xml:space="preserve"> </w:t>
      </w:r>
      <w:r w:rsidR="00DE1204" w:rsidRPr="00A118EF">
        <w:rPr>
          <w:sz w:val="28"/>
          <w:szCs w:val="28"/>
        </w:rPr>
        <w:t>е</w:t>
      </w:r>
      <w:r w:rsidR="00D808AA" w:rsidRPr="00A118EF">
        <w:rPr>
          <w:sz w:val="28"/>
          <w:szCs w:val="28"/>
        </w:rPr>
        <w:t>жегодно проводятся окружные конференции «Я-исследователь» и «Шаг в будущее». А для поощрения старших школьников  и молодежи проводится Конкурс на соискание премий для поддержки способной и талантливой молодежи Суоярвского района в рамках инициативы Главы Суоярвского округа.</w:t>
      </w:r>
    </w:p>
    <w:p w:rsidR="00F81440" w:rsidRDefault="002E4F44" w:rsidP="00F8144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предоставления общедоступного образования необходимы профессиональные кадры. </w:t>
      </w:r>
      <w:r w:rsidR="00F81440" w:rsidRPr="00A118EF">
        <w:rPr>
          <w:sz w:val="28"/>
          <w:szCs w:val="28"/>
        </w:rPr>
        <w:t xml:space="preserve">Одной из главных задач в сфере образования Суоярвского округа является развитие кадрового потенциала. </w:t>
      </w:r>
      <w:r w:rsidR="00161327">
        <w:rPr>
          <w:sz w:val="28"/>
          <w:szCs w:val="28"/>
        </w:rPr>
        <w:t>В образовательных организациях работает 202</w:t>
      </w:r>
      <w:r w:rsidR="00F81440" w:rsidRPr="00A118EF">
        <w:rPr>
          <w:sz w:val="28"/>
          <w:szCs w:val="28"/>
        </w:rPr>
        <w:t xml:space="preserve"> – педагогических работников, </w:t>
      </w:r>
      <w:r w:rsidR="00161327">
        <w:rPr>
          <w:sz w:val="28"/>
          <w:szCs w:val="28"/>
        </w:rPr>
        <w:t xml:space="preserve">31-учебно-вспомогательный персонал, </w:t>
      </w:r>
      <w:r w:rsidR="00161327" w:rsidRPr="00161327">
        <w:rPr>
          <w:sz w:val="28"/>
          <w:szCs w:val="28"/>
        </w:rPr>
        <w:t>173</w:t>
      </w:r>
      <w:r w:rsidR="00F81440" w:rsidRPr="00A118EF">
        <w:rPr>
          <w:sz w:val="28"/>
          <w:szCs w:val="28"/>
        </w:rPr>
        <w:t xml:space="preserve"> – обслуживающий персонала. По состоянию на 1 ноября 2024 года вакантными остаются 5 педагогических должностей. С целью привлечения педагогов для работы в образовательные учреждения округа в 2023 году  велась активная информационная работа о возможности заключения договора о целевом обучении выпускников школ по педагогическим специальностям. В 2024 г. был заключен 1 договор о целевом обучении. В рамках национального проекта «Земский учитель» в 2023 г. к работе в Суоярвской средней школе приступил 1 учитель русского языка и литературы, в 2024 году – заявлена потребность еще в 3 учителях в Найстенъярвскую среднюю школу.  Однако, потребность не закрыта.</w:t>
      </w:r>
      <w:r>
        <w:rPr>
          <w:sz w:val="28"/>
          <w:szCs w:val="28"/>
        </w:rPr>
        <w:t xml:space="preserve"> 1 сентября 2024г. в МОУ Вешкельская СОШ к работе приступил учитель начальных классов, прошедший обучение по целевому договору.</w:t>
      </w:r>
    </w:p>
    <w:p w:rsidR="00F8788D" w:rsidRPr="00394DD6" w:rsidRDefault="00A118EF" w:rsidP="00F8144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дополнительного образования представлена 2 учреждениями: Детская школа </w:t>
      </w:r>
      <w:r w:rsidR="00161327">
        <w:rPr>
          <w:sz w:val="28"/>
          <w:szCs w:val="28"/>
        </w:rPr>
        <w:t>искусств и</w:t>
      </w:r>
      <w:r>
        <w:rPr>
          <w:sz w:val="28"/>
          <w:szCs w:val="28"/>
        </w:rPr>
        <w:t xml:space="preserve"> Суоярвская спортивная школа. Охват детей 544 и 337 </w:t>
      </w:r>
      <w:r w:rsidRPr="00394DD6">
        <w:rPr>
          <w:sz w:val="28"/>
          <w:szCs w:val="28"/>
        </w:rPr>
        <w:t>воспитанников соответственно.</w:t>
      </w:r>
      <w:r w:rsidR="00161327" w:rsidRPr="00394DD6">
        <w:rPr>
          <w:sz w:val="28"/>
          <w:szCs w:val="28"/>
        </w:rPr>
        <w:t xml:space="preserve"> </w:t>
      </w:r>
      <w:r w:rsidR="00F8788D" w:rsidRPr="00394DD6">
        <w:rPr>
          <w:sz w:val="28"/>
          <w:szCs w:val="28"/>
        </w:rPr>
        <w:t xml:space="preserve">Школа искусств реализует 13 дополнительных образовательных программ </w:t>
      </w:r>
      <w:r w:rsidR="00394DD6" w:rsidRPr="00394DD6">
        <w:rPr>
          <w:sz w:val="28"/>
          <w:szCs w:val="28"/>
        </w:rPr>
        <w:t>художественной направленности.</w:t>
      </w:r>
      <w:r w:rsidR="00E42B26">
        <w:rPr>
          <w:sz w:val="28"/>
          <w:szCs w:val="28"/>
        </w:rPr>
        <w:t xml:space="preserve"> </w:t>
      </w:r>
      <w:r w:rsidR="00F8788D" w:rsidRPr="00394DD6">
        <w:rPr>
          <w:sz w:val="28"/>
          <w:szCs w:val="28"/>
        </w:rPr>
        <w:t>Спортивная школа реализует 8 дополнительных образовательных программ физкультурно-спортивной направленности.</w:t>
      </w:r>
      <w:r w:rsidR="00E42B26">
        <w:rPr>
          <w:sz w:val="28"/>
          <w:szCs w:val="28"/>
        </w:rPr>
        <w:t xml:space="preserve">  Кроме того, обучение по программам дополнительного образования осуществля</w:t>
      </w:r>
      <w:r w:rsidR="00633AD3">
        <w:rPr>
          <w:sz w:val="28"/>
          <w:szCs w:val="28"/>
        </w:rPr>
        <w:t xml:space="preserve">лось в 23-24 уч.году в </w:t>
      </w:r>
      <w:r w:rsidR="00E42B26">
        <w:rPr>
          <w:sz w:val="28"/>
          <w:szCs w:val="28"/>
        </w:rPr>
        <w:t xml:space="preserve"> 7 общеобразовательных организациях ( в т.ч. в сетевой форме) </w:t>
      </w:r>
      <w:r w:rsidR="00633AD3">
        <w:rPr>
          <w:sz w:val="28"/>
          <w:szCs w:val="28"/>
        </w:rPr>
        <w:t xml:space="preserve"> с охватом детей – 1074. В 24-25 уч.году  в 4 общеобразовательных организациях с охватом – 886.</w:t>
      </w:r>
    </w:p>
    <w:p w:rsidR="00F8788D" w:rsidRDefault="00F8788D" w:rsidP="00161327">
      <w:pPr>
        <w:ind w:left="709" w:hanging="709"/>
        <w:jc w:val="both"/>
        <w:rPr>
          <w:sz w:val="28"/>
          <w:szCs w:val="28"/>
        </w:rPr>
      </w:pPr>
    </w:p>
    <w:p w:rsidR="00F8788D" w:rsidRDefault="00F8788D" w:rsidP="00161327">
      <w:pPr>
        <w:ind w:left="709" w:hanging="709"/>
        <w:jc w:val="both"/>
        <w:rPr>
          <w:sz w:val="28"/>
          <w:szCs w:val="28"/>
        </w:rPr>
      </w:pPr>
    </w:p>
    <w:sectPr w:rsidR="00F8788D" w:rsidSect="00172A38">
      <w:type w:val="oddPage"/>
      <w:pgSz w:w="11906" w:h="16838" w:code="9"/>
      <w:pgMar w:top="851" w:right="567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324" w:rsidRDefault="00A00324" w:rsidP="00172A38">
      <w:r>
        <w:separator/>
      </w:r>
    </w:p>
  </w:endnote>
  <w:endnote w:type="continuationSeparator" w:id="0">
    <w:p w:rsidR="00A00324" w:rsidRDefault="00A00324" w:rsidP="0017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324" w:rsidRDefault="00A00324" w:rsidP="00172A38">
      <w:r>
        <w:separator/>
      </w:r>
    </w:p>
  </w:footnote>
  <w:footnote w:type="continuationSeparator" w:id="0">
    <w:p w:rsidR="00A00324" w:rsidRDefault="00A00324" w:rsidP="0017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1296"/>
        </w:tabs>
        <w:ind w:left="172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96"/>
        </w:tabs>
        <w:ind w:left="187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96"/>
        </w:tabs>
        <w:ind w:left="201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216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6"/>
        </w:tabs>
        <w:ind w:left="230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96"/>
        </w:tabs>
        <w:ind w:left="244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259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96"/>
        </w:tabs>
        <w:ind w:left="273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96"/>
        </w:tabs>
        <w:ind w:left="2880" w:hanging="1584"/>
      </w:pPr>
    </w:lvl>
  </w:abstractNum>
  <w:abstractNum w:abstractNumId="2">
    <w:nsid w:val="15B31D6B"/>
    <w:multiLevelType w:val="hybridMultilevel"/>
    <w:tmpl w:val="F524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400EE"/>
    <w:multiLevelType w:val="hybridMultilevel"/>
    <w:tmpl w:val="58BEF1BC"/>
    <w:lvl w:ilvl="0" w:tplc="5966020A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AA"/>
    <w:rsid w:val="00006308"/>
    <w:rsid w:val="00045774"/>
    <w:rsid w:val="000538BC"/>
    <w:rsid w:val="0009497F"/>
    <w:rsid w:val="000E6FB5"/>
    <w:rsid w:val="000F0760"/>
    <w:rsid w:val="00161327"/>
    <w:rsid w:val="00172A38"/>
    <w:rsid w:val="001825F2"/>
    <w:rsid w:val="00187989"/>
    <w:rsid w:val="001D4280"/>
    <w:rsid w:val="001D7F4E"/>
    <w:rsid w:val="001E0565"/>
    <w:rsid w:val="001E4347"/>
    <w:rsid w:val="001E6104"/>
    <w:rsid w:val="00210244"/>
    <w:rsid w:val="00211953"/>
    <w:rsid w:val="0022215C"/>
    <w:rsid w:val="00247728"/>
    <w:rsid w:val="00250161"/>
    <w:rsid w:val="00292F96"/>
    <w:rsid w:val="002A73B1"/>
    <w:rsid w:val="002B2797"/>
    <w:rsid w:val="002D03E7"/>
    <w:rsid w:val="002D384B"/>
    <w:rsid w:val="002E4F44"/>
    <w:rsid w:val="0031475B"/>
    <w:rsid w:val="0032491C"/>
    <w:rsid w:val="00356FE1"/>
    <w:rsid w:val="00394DD6"/>
    <w:rsid w:val="003C4EAF"/>
    <w:rsid w:val="003E325F"/>
    <w:rsid w:val="004268C9"/>
    <w:rsid w:val="00430CC6"/>
    <w:rsid w:val="00446320"/>
    <w:rsid w:val="00455B8E"/>
    <w:rsid w:val="00470F3B"/>
    <w:rsid w:val="0051569D"/>
    <w:rsid w:val="005448B0"/>
    <w:rsid w:val="005A4CA5"/>
    <w:rsid w:val="005B1029"/>
    <w:rsid w:val="005D0AB0"/>
    <w:rsid w:val="00612341"/>
    <w:rsid w:val="00633AD3"/>
    <w:rsid w:val="00635BF5"/>
    <w:rsid w:val="00647058"/>
    <w:rsid w:val="00671F05"/>
    <w:rsid w:val="006810C9"/>
    <w:rsid w:val="006A2776"/>
    <w:rsid w:val="006C68E4"/>
    <w:rsid w:val="0071003A"/>
    <w:rsid w:val="00721784"/>
    <w:rsid w:val="00733C4C"/>
    <w:rsid w:val="007414C0"/>
    <w:rsid w:val="007C272F"/>
    <w:rsid w:val="00854E4E"/>
    <w:rsid w:val="00854F67"/>
    <w:rsid w:val="00871661"/>
    <w:rsid w:val="0088514E"/>
    <w:rsid w:val="008919C0"/>
    <w:rsid w:val="008E16AE"/>
    <w:rsid w:val="008E5925"/>
    <w:rsid w:val="00930700"/>
    <w:rsid w:val="00957BF8"/>
    <w:rsid w:val="00980C73"/>
    <w:rsid w:val="009D1EF9"/>
    <w:rsid w:val="009D65AA"/>
    <w:rsid w:val="00A00324"/>
    <w:rsid w:val="00A01857"/>
    <w:rsid w:val="00A118EF"/>
    <w:rsid w:val="00A8205E"/>
    <w:rsid w:val="00AB409C"/>
    <w:rsid w:val="00AD0053"/>
    <w:rsid w:val="00AE1A62"/>
    <w:rsid w:val="00AE7203"/>
    <w:rsid w:val="00B07A1D"/>
    <w:rsid w:val="00B20EA4"/>
    <w:rsid w:val="00B23471"/>
    <w:rsid w:val="00B5098A"/>
    <w:rsid w:val="00B84141"/>
    <w:rsid w:val="00B92956"/>
    <w:rsid w:val="00BC2CD4"/>
    <w:rsid w:val="00BC35DC"/>
    <w:rsid w:val="00C05B79"/>
    <w:rsid w:val="00C2337E"/>
    <w:rsid w:val="00C23E93"/>
    <w:rsid w:val="00C27AE4"/>
    <w:rsid w:val="00C71217"/>
    <w:rsid w:val="00C86347"/>
    <w:rsid w:val="00CB7C5C"/>
    <w:rsid w:val="00D17B68"/>
    <w:rsid w:val="00D43F37"/>
    <w:rsid w:val="00D66BAF"/>
    <w:rsid w:val="00D808AA"/>
    <w:rsid w:val="00DA12AE"/>
    <w:rsid w:val="00DA2B33"/>
    <w:rsid w:val="00DC20C2"/>
    <w:rsid w:val="00DE1204"/>
    <w:rsid w:val="00E42B26"/>
    <w:rsid w:val="00E462B4"/>
    <w:rsid w:val="00E47218"/>
    <w:rsid w:val="00E566BD"/>
    <w:rsid w:val="00E628A1"/>
    <w:rsid w:val="00E75C78"/>
    <w:rsid w:val="00E91F94"/>
    <w:rsid w:val="00E9484A"/>
    <w:rsid w:val="00EB7F04"/>
    <w:rsid w:val="00EC4F8E"/>
    <w:rsid w:val="00F03B33"/>
    <w:rsid w:val="00F16EC1"/>
    <w:rsid w:val="00F81440"/>
    <w:rsid w:val="00F83673"/>
    <w:rsid w:val="00F851BF"/>
    <w:rsid w:val="00F8788D"/>
    <w:rsid w:val="00FA439E"/>
    <w:rsid w:val="00FD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17E39B-9B0D-4339-91C0-F761927C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tabs>
        <w:tab w:val="left" w:pos="540"/>
      </w:tabs>
      <w:ind w:left="240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bCs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a5">
    <w:name w:val="List"/>
    <w:basedOn w:val="a"/>
    <w:pPr>
      <w:ind w:left="283" w:hanging="283"/>
    </w:pPr>
  </w:style>
  <w:style w:type="paragraph" w:styleId="a6">
    <w:name w:val="Subtitle"/>
    <w:basedOn w:val="a"/>
    <w:qFormat/>
    <w:pPr>
      <w:spacing w:after="60"/>
      <w:jc w:val="center"/>
      <w:outlineLvl w:val="1"/>
    </w:pPr>
    <w:rPr>
      <w:rFonts w:ascii="Arial" w:hAnsi="Arial"/>
      <w:sz w:val="24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20">
    <w:name w:val="Body Text 2"/>
    <w:basedOn w:val="a"/>
    <w:pPr>
      <w:jc w:val="center"/>
    </w:pPr>
    <w:rPr>
      <w:sz w:val="24"/>
    </w:rPr>
  </w:style>
  <w:style w:type="paragraph" w:styleId="a9">
    <w:name w:val="Body Text Indent"/>
    <w:basedOn w:val="a"/>
    <w:pPr>
      <w:ind w:firstLine="708"/>
    </w:pPr>
    <w:rPr>
      <w:sz w:val="20"/>
      <w:szCs w:val="24"/>
    </w:rPr>
  </w:style>
  <w:style w:type="paragraph" w:styleId="21">
    <w:name w:val="Body Text Indent 2"/>
    <w:basedOn w:val="a"/>
    <w:pPr>
      <w:tabs>
        <w:tab w:val="left" w:pos="540"/>
      </w:tabs>
      <w:ind w:left="240"/>
      <w:jc w:val="center"/>
    </w:pPr>
  </w:style>
  <w:style w:type="paragraph" w:styleId="30">
    <w:name w:val="Body Text 3"/>
    <w:basedOn w:val="a"/>
    <w:pPr>
      <w:tabs>
        <w:tab w:val="left" w:pos="540"/>
      </w:tabs>
    </w:pPr>
    <w:rPr>
      <w:sz w:val="28"/>
    </w:rPr>
  </w:style>
  <w:style w:type="paragraph" w:styleId="aa">
    <w:name w:val="Block Text"/>
    <w:basedOn w:val="a"/>
    <w:pPr>
      <w:ind w:left="720" w:right="202"/>
      <w:jc w:val="center"/>
    </w:pPr>
    <w:rPr>
      <w:b/>
      <w:bCs/>
      <w:sz w:val="28"/>
    </w:rPr>
  </w:style>
  <w:style w:type="paragraph" w:customStyle="1" w:styleId="ConsNormal">
    <w:name w:val="ConsNormal"/>
    <w:rsid w:val="00C05B7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C05B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C05B79"/>
    <w:pPr>
      <w:spacing w:after="13" w:line="268" w:lineRule="auto"/>
      <w:ind w:left="720" w:firstLine="710"/>
      <w:contextualSpacing/>
      <w:jc w:val="both"/>
    </w:pPr>
    <w:rPr>
      <w:color w:val="000000"/>
      <w:szCs w:val="22"/>
    </w:rPr>
  </w:style>
  <w:style w:type="paragraph" w:customStyle="1" w:styleId="ac">
    <w:name w:val="Содержимое таблицы"/>
    <w:basedOn w:val="a"/>
    <w:rsid w:val="00C05B79"/>
    <w:pPr>
      <w:widowControl w:val="0"/>
      <w:suppressLineNumbers/>
      <w:suppressAutoHyphens/>
    </w:pPr>
    <w:rPr>
      <w:rFonts w:eastAsia="Droid Sans Fallback" w:cs="Lohit Hindi"/>
      <w:kern w:val="1"/>
      <w:sz w:val="24"/>
      <w:szCs w:val="24"/>
      <w:lang w:eastAsia="hi-IN" w:bidi="hi-IN"/>
    </w:rPr>
  </w:style>
  <w:style w:type="paragraph" w:styleId="ad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uiPriority w:val="1"/>
    <w:unhideWhenUsed/>
    <w:qFormat/>
    <w:rsid w:val="00C05B79"/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F836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83673"/>
    <w:rPr>
      <w:rFonts w:ascii="Tahoma" w:hAnsi="Tahoma" w:cs="Tahoma"/>
      <w:sz w:val="16"/>
      <w:szCs w:val="16"/>
    </w:rPr>
  </w:style>
  <w:style w:type="paragraph" w:styleId="af0">
    <w:name w:val="Document Map"/>
    <w:basedOn w:val="a"/>
    <w:link w:val="af1"/>
    <w:rsid w:val="00733C4C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733C4C"/>
    <w:rPr>
      <w:rFonts w:ascii="Tahoma" w:hAnsi="Tahoma" w:cs="Tahoma"/>
      <w:sz w:val="16"/>
      <w:szCs w:val="16"/>
    </w:rPr>
  </w:style>
  <w:style w:type="paragraph" w:customStyle="1" w:styleId="af2">
    <w:name w:val="Леша"/>
    <w:basedOn w:val="a"/>
    <w:rsid w:val="00D17B68"/>
    <w:pPr>
      <w:jc w:val="both"/>
    </w:pPr>
    <w:rPr>
      <w:b/>
      <w:sz w:val="28"/>
      <w:szCs w:val="28"/>
    </w:rPr>
  </w:style>
  <w:style w:type="paragraph" w:styleId="af3">
    <w:name w:val="header"/>
    <w:basedOn w:val="a"/>
    <w:link w:val="af4"/>
    <w:unhideWhenUsed/>
    <w:rsid w:val="00172A3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172A38"/>
    <w:rPr>
      <w:sz w:val="26"/>
    </w:rPr>
  </w:style>
  <w:style w:type="paragraph" w:styleId="af5">
    <w:name w:val="footer"/>
    <w:basedOn w:val="a"/>
    <w:link w:val="af6"/>
    <w:unhideWhenUsed/>
    <w:rsid w:val="00172A3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172A38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мионт</vt:lpstr>
    </vt:vector>
  </TitlesOfParts>
  <Company/>
  <LinksUpToDate>false</LinksUpToDate>
  <CharactersWithSpaces>13016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мионт</dc:title>
  <dc:subject/>
  <dc:creator>КомпАс</dc:creator>
  <cp:keywords/>
  <cp:lastModifiedBy>User</cp:lastModifiedBy>
  <cp:revision>6</cp:revision>
  <cp:lastPrinted>2024-11-19T06:08:00Z</cp:lastPrinted>
  <dcterms:created xsi:type="dcterms:W3CDTF">2024-11-18T07:57:00Z</dcterms:created>
  <dcterms:modified xsi:type="dcterms:W3CDTF">2024-11-19T06:08:00Z</dcterms:modified>
</cp:coreProperties>
</file>